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FE" w:rsidRDefault="008573FE" w:rsidP="008573FE">
      <w:pPr>
        <w:jc w:val="center"/>
        <w:rPr>
          <w:sz w:val="36"/>
        </w:rPr>
      </w:pPr>
      <w:r>
        <w:rPr>
          <w:sz w:val="36"/>
        </w:rPr>
        <w:t>Conflict of Interest</w:t>
      </w:r>
    </w:p>
    <w:p w:rsidR="008573FE" w:rsidRDefault="008573FE" w:rsidP="008573FE">
      <w:pPr>
        <w:jc w:val="center"/>
        <w:rPr>
          <w:sz w:val="36"/>
        </w:rPr>
      </w:pPr>
    </w:p>
    <w:tbl>
      <w:tblPr>
        <w:tblW w:w="1313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40"/>
        <w:gridCol w:w="7490"/>
      </w:tblGrid>
      <w:tr w:rsidR="008573FE" w:rsidRPr="002C29AB" w:rsidTr="008573FE">
        <w:trPr>
          <w:trHeight w:val="1240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73FE" w:rsidRPr="002C29AB" w:rsidRDefault="008573FE" w:rsidP="008573FE">
            <w:pPr>
              <w:rPr>
                <w:sz w:val="28"/>
                <w:szCs w:val="30"/>
              </w:rPr>
            </w:pPr>
            <w:r w:rsidRPr="002C29AB">
              <w:rPr>
                <w:sz w:val="28"/>
                <w:szCs w:val="30"/>
              </w:rPr>
              <w:t>Personally accepting payment from the research sponsor for non-research travel or other gifts</w:t>
            </w:r>
          </w:p>
        </w:tc>
        <w:tc>
          <w:tcPr>
            <w:tcW w:w="74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73FE" w:rsidRPr="002C29AB" w:rsidRDefault="008573FE" w:rsidP="008573FE">
            <w:pPr>
              <w:rPr>
                <w:sz w:val="28"/>
                <w:szCs w:val="30"/>
              </w:rPr>
            </w:pPr>
            <w:r w:rsidRPr="002C29AB">
              <w:rPr>
                <w:sz w:val="28"/>
                <w:szCs w:val="30"/>
              </w:rPr>
              <w:t>Serving as a director, officer, or other decision-maker for a commercial sponsor of a clinical research study</w:t>
            </w:r>
          </w:p>
        </w:tc>
      </w:tr>
      <w:tr w:rsidR="008573FE" w:rsidRPr="002C29AB" w:rsidTr="008573FE">
        <w:trPr>
          <w:trHeight w:val="1623"/>
        </w:trPr>
        <w:tc>
          <w:tcPr>
            <w:tcW w:w="56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73FE" w:rsidRPr="002C29AB" w:rsidRDefault="008573FE" w:rsidP="008573FE">
            <w:pPr>
              <w:rPr>
                <w:sz w:val="28"/>
                <w:szCs w:val="30"/>
              </w:rPr>
            </w:pPr>
            <w:r w:rsidRPr="002C29AB">
              <w:rPr>
                <w:sz w:val="28"/>
                <w:szCs w:val="30"/>
              </w:rPr>
              <w:t>Obtaining royalties or being named as an inventor on patents for the products being evaluated in the clinical resear</w:t>
            </w:r>
            <w:bookmarkStart w:id="0" w:name="_GoBack"/>
            <w:bookmarkEnd w:id="0"/>
            <w:r w:rsidRPr="002C29AB">
              <w:rPr>
                <w:sz w:val="28"/>
                <w:szCs w:val="30"/>
              </w:rPr>
              <w:t>ch or products that could benefit from the clinical research</w:t>
            </w:r>
          </w:p>
        </w:tc>
        <w:tc>
          <w:tcPr>
            <w:tcW w:w="74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73FE" w:rsidRPr="002C29AB" w:rsidRDefault="008573FE" w:rsidP="008573FE">
            <w:pPr>
              <w:rPr>
                <w:sz w:val="28"/>
                <w:szCs w:val="30"/>
              </w:rPr>
            </w:pPr>
            <w:r w:rsidRPr="002C29AB">
              <w:rPr>
                <w:sz w:val="28"/>
                <w:szCs w:val="30"/>
              </w:rPr>
              <w:t>Holding stock or stock options with a commercial sponsor of clinical research (unless the amount held is below a specific threshold)</w:t>
            </w:r>
          </w:p>
        </w:tc>
      </w:tr>
      <w:tr w:rsidR="008573FE" w:rsidRPr="002C29AB" w:rsidTr="008573FE">
        <w:trPr>
          <w:trHeight w:val="925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73FE" w:rsidRPr="002C29AB" w:rsidRDefault="008573FE" w:rsidP="008573FE">
            <w:pPr>
              <w:rPr>
                <w:sz w:val="28"/>
                <w:szCs w:val="30"/>
              </w:rPr>
            </w:pPr>
            <w:r w:rsidRPr="002C29AB">
              <w:rPr>
                <w:sz w:val="28"/>
                <w:szCs w:val="30"/>
              </w:rPr>
              <w:t>Receiving payments based on the research recruitment or outcomes</w:t>
            </w:r>
          </w:p>
        </w:tc>
        <w:tc>
          <w:tcPr>
            <w:tcW w:w="7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73FE" w:rsidRPr="002C29AB" w:rsidRDefault="008573FE" w:rsidP="008573FE">
            <w:pPr>
              <w:rPr>
                <w:sz w:val="28"/>
                <w:szCs w:val="30"/>
              </w:rPr>
            </w:pPr>
            <w:r w:rsidRPr="002C29AB">
              <w:rPr>
                <w:sz w:val="28"/>
                <w:szCs w:val="30"/>
              </w:rPr>
              <w:t>Receiving compensation for services as a consultant or advisor to a commercial sponsor of a clinical research study</w:t>
            </w:r>
          </w:p>
        </w:tc>
      </w:tr>
      <w:tr w:rsidR="008573FE" w:rsidRPr="002C29AB" w:rsidTr="008573FE">
        <w:trPr>
          <w:trHeight w:val="1302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73FE" w:rsidRPr="002C29AB" w:rsidRDefault="008573FE" w:rsidP="008573FE">
            <w:pPr>
              <w:rPr>
                <w:sz w:val="28"/>
                <w:szCs w:val="30"/>
              </w:rPr>
            </w:pPr>
            <w:r w:rsidRPr="002C29AB">
              <w:rPr>
                <w:sz w:val="28"/>
                <w:szCs w:val="30"/>
              </w:rPr>
              <w:t>Having personal or outside relationships with the commercial sponsor of the clinical research</w:t>
            </w:r>
          </w:p>
        </w:tc>
        <w:tc>
          <w:tcPr>
            <w:tcW w:w="7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73FE" w:rsidRPr="002C29AB" w:rsidRDefault="008573FE" w:rsidP="008573FE">
            <w:pPr>
              <w:rPr>
                <w:sz w:val="28"/>
                <w:szCs w:val="30"/>
              </w:rPr>
            </w:pPr>
            <w:r w:rsidRPr="002C29AB">
              <w:rPr>
                <w:sz w:val="28"/>
                <w:szCs w:val="30"/>
              </w:rPr>
              <w:t>Receiving honoraria from a commercial sponsor of a clinical research study</w:t>
            </w:r>
          </w:p>
        </w:tc>
      </w:tr>
      <w:tr w:rsidR="008573FE" w:rsidRPr="002C29AB" w:rsidTr="008573FE">
        <w:trPr>
          <w:trHeight w:val="1618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73FE" w:rsidRPr="002C29AB" w:rsidRDefault="008573FE" w:rsidP="008573FE">
            <w:pPr>
              <w:rPr>
                <w:sz w:val="28"/>
                <w:szCs w:val="30"/>
              </w:rPr>
            </w:pPr>
            <w:r w:rsidRPr="002C29AB">
              <w:rPr>
                <w:sz w:val="28"/>
                <w:szCs w:val="30"/>
              </w:rPr>
              <w:t xml:space="preserve">Serving on the board of directors or scientific advisory board of an organization that provides financial support for the employee to conduct university research </w:t>
            </w:r>
          </w:p>
        </w:tc>
        <w:tc>
          <w:tcPr>
            <w:tcW w:w="7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73FE" w:rsidRPr="002C29AB" w:rsidRDefault="008573FE" w:rsidP="008573FE">
            <w:pPr>
              <w:rPr>
                <w:sz w:val="28"/>
                <w:szCs w:val="30"/>
              </w:rPr>
            </w:pPr>
            <w:r w:rsidRPr="002C29AB">
              <w:rPr>
                <w:sz w:val="28"/>
                <w:szCs w:val="30"/>
              </w:rPr>
              <w:t>Having financial interest above the applicable established levels in companies with similar products known to the investigator to be competing with the product under study</w:t>
            </w:r>
          </w:p>
        </w:tc>
      </w:tr>
    </w:tbl>
    <w:p w:rsidR="008573FE" w:rsidRPr="002C29AB" w:rsidRDefault="008573FE" w:rsidP="008573FE">
      <w:pPr>
        <w:rPr>
          <w:sz w:val="28"/>
          <w:szCs w:val="30"/>
        </w:rPr>
      </w:pPr>
    </w:p>
    <w:sectPr w:rsidR="008573FE" w:rsidRPr="002C29AB" w:rsidSect="008573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FE"/>
    <w:rsid w:val="002C29AB"/>
    <w:rsid w:val="008573FE"/>
    <w:rsid w:val="00D5210F"/>
    <w:rsid w:val="00DC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DFD5D-C692-47D4-A19E-0D2CCA0E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Dahl</dc:creator>
  <cp:keywords/>
  <dc:description/>
  <cp:lastModifiedBy>Rebecca Dahl</cp:lastModifiedBy>
  <cp:revision>2</cp:revision>
  <dcterms:created xsi:type="dcterms:W3CDTF">2023-01-27T19:31:00Z</dcterms:created>
  <dcterms:modified xsi:type="dcterms:W3CDTF">2023-02-06T20:50:00Z</dcterms:modified>
</cp:coreProperties>
</file>