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6166B" w14:textId="77777777" w:rsidR="00605125" w:rsidRDefault="00000000">
      <w:pPr>
        <w:pStyle w:val="Heading1"/>
      </w:pPr>
      <w:r>
        <w:rPr>
          <w:color w:val="C00000"/>
        </w:rPr>
        <w:t>The</w:t>
      </w:r>
      <w:r>
        <w:rPr>
          <w:color w:val="C00000"/>
          <w:spacing w:val="-5"/>
        </w:rPr>
        <w:t xml:space="preserve"> </w:t>
      </w:r>
      <w:r>
        <w:rPr>
          <w:color w:val="C00000"/>
        </w:rPr>
        <w:t>College</w:t>
      </w:r>
      <w:r>
        <w:rPr>
          <w:color w:val="C00000"/>
          <w:spacing w:val="-3"/>
        </w:rPr>
        <w:t xml:space="preserve"> </w:t>
      </w:r>
      <w:r>
        <w:rPr>
          <w:color w:val="C00000"/>
        </w:rPr>
        <w:t>of</w:t>
      </w:r>
      <w:r>
        <w:rPr>
          <w:color w:val="C00000"/>
          <w:spacing w:val="-5"/>
        </w:rPr>
        <w:t xml:space="preserve"> </w:t>
      </w:r>
      <w:r>
        <w:rPr>
          <w:color w:val="C00000"/>
        </w:rPr>
        <w:t>Arts</w:t>
      </w:r>
      <w:r>
        <w:rPr>
          <w:color w:val="C00000"/>
          <w:spacing w:val="-3"/>
        </w:rPr>
        <w:t xml:space="preserve"> </w:t>
      </w:r>
      <w:r>
        <w:rPr>
          <w:color w:val="C00000"/>
        </w:rPr>
        <w:t>and</w:t>
      </w:r>
      <w:r>
        <w:rPr>
          <w:color w:val="C00000"/>
          <w:spacing w:val="-6"/>
        </w:rPr>
        <w:t xml:space="preserve"> </w:t>
      </w:r>
      <w:r>
        <w:rPr>
          <w:color w:val="C00000"/>
        </w:rPr>
        <w:t>Sciences</w:t>
      </w:r>
      <w:r>
        <w:rPr>
          <w:color w:val="C00000"/>
          <w:spacing w:val="-5"/>
        </w:rPr>
        <w:t xml:space="preserve"> </w:t>
      </w:r>
      <w:r>
        <w:rPr>
          <w:color w:val="C00000"/>
        </w:rPr>
        <w:t>Policy</w:t>
      </w:r>
      <w:r>
        <w:rPr>
          <w:color w:val="C00000"/>
          <w:spacing w:val="-2"/>
        </w:rPr>
        <w:t xml:space="preserve"> </w:t>
      </w:r>
      <w:r>
        <w:rPr>
          <w:color w:val="C00000"/>
        </w:rPr>
        <w:t>on</w:t>
      </w:r>
      <w:r>
        <w:rPr>
          <w:color w:val="C00000"/>
          <w:spacing w:val="-6"/>
        </w:rPr>
        <w:t xml:space="preserve"> </w:t>
      </w:r>
      <w:r>
        <w:rPr>
          <w:color w:val="C00000"/>
        </w:rPr>
        <w:t>The</w:t>
      </w:r>
      <w:r>
        <w:rPr>
          <w:color w:val="C00000"/>
          <w:spacing w:val="-5"/>
        </w:rPr>
        <w:t xml:space="preserve"> </w:t>
      </w:r>
      <w:r>
        <w:rPr>
          <w:color w:val="C00000"/>
        </w:rPr>
        <w:t>Responsible</w:t>
      </w:r>
      <w:r>
        <w:rPr>
          <w:color w:val="C00000"/>
          <w:spacing w:val="-5"/>
        </w:rPr>
        <w:t xml:space="preserve"> </w:t>
      </w:r>
      <w:r>
        <w:rPr>
          <w:color w:val="C00000"/>
        </w:rPr>
        <w:t>Conduct of Research and Scholarship</w:t>
      </w:r>
    </w:p>
    <w:p w14:paraId="03F6D3AD" w14:textId="77777777" w:rsidR="00605125" w:rsidRDefault="00605125">
      <w:pPr>
        <w:pStyle w:val="BodyText"/>
        <w:spacing w:before="60"/>
        <w:rPr>
          <w:b/>
          <w:sz w:val="32"/>
        </w:rPr>
      </w:pPr>
    </w:p>
    <w:p w14:paraId="2F234E4B" w14:textId="77777777" w:rsidR="00605125" w:rsidRDefault="00000000">
      <w:pPr>
        <w:pStyle w:val="Heading3"/>
        <w:spacing w:before="1"/>
        <w:ind w:left="360" w:firstLine="0"/>
      </w:pPr>
      <w:r>
        <w:rPr>
          <w:color w:val="C00000"/>
          <w:spacing w:val="-2"/>
        </w:rPr>
        <w:t>Background</w:t>
      </w:r>
    </w:p>
    <w:p w14:paraId="787F60CB" w14:textId="77777777" w:rsidR="00605125" w:rsidRDefault="00000000">
      <w:pPr>
        <w:pStyle w:val="BodyText"/>
        <w:spacing w:before="21" w:line="259" w:lineRule="auto"/>
        <w:ind w:left="360"/>
      </w:pPr>
      <w:r>
        <w:t>Stony</w:t>
      </w:r>
      <w:r>
        <w:rPr>
          <w:spacing w:val="-5"/>
        </w:rPr>
        <w:t xml:space="preserve"> </w:t>
      </w:r>
      <w:r>
        <w:t>Brook</w:t>
      </w:r>
      <w:r>
        <w:rPr>
          <w:spacing w:val="-5"/>
        </w:rPr>
        <w:t xml:space="preserve"> </w:t>
      </w:r>
      <w:r>
        <w:t>University</w:t>
      </w:r>
      <w:r>
        <w:rPr>
          <w:spacing w:val="-5"/>
        </w:rPr>
        <w:t xml:space="preserve"> </w:t>
      </w:r>
      <w:r>
        <w:t>policy</w:t>
      </w:r>
      <w:r>
        <w:rPr>
          <w:spacing w:val="-3"/>
        </w:rPr>
        <w:t xml:space="preserve"> </w:t>
      </w:r>
      <w:r>
        <w:t>requires</w:t>
      </w:r>
      <w:r>
        <w:rPr>
          <w:spacing w:val="-5"/>
        </w:rPr>
        <w:t xml:space="preserve"> </w:t>
      </w:r>
      <w:r>
        <w:t>members</w:t>
      </w:r>
      <w:r>
        <w:rPr>
          <w:spacing w:val="-6"/>
        </w:rPr>
        <w:t xml:space="preserve"> </w:t>
      </w:r>
      <w:r>
        <w:t>and</w:t>
      </w:r>
      <w:r>
        <w:rPr>
          <w:spacing w:val="-5"/>
        </w:rPr>
        <w:t xml:space="preserve"> </w:t>
      </w:r>
      <w:r>
        <w:t>specific</w:t>
      </w:r>
      <w:r>
        <w:rPr>
          <w:spacing w:val="-3"/>
        </w:rPr>
        <w:t xml:space="preserve"> </w:t>
      </w:r>
      <w:r>
        <w:t>Stony</w:t>
      </w:r>
      <w:r>
        <w:rPr>
          <w:spacing w:val="-3"/>
        </w:rPr>
        <w:t xml:space="preserve"> </w:t>
      </w:r>
      <w:r>
        <w:t>Brook</w:t>
      </w:r>
      <w:r>
        <w:rPr>
          <w:spacing w:val="-5"/>
        </w:rPr>
        <w:t xml:space="preserve"> </w:t>
      </w:r>
      <w:r>
        <w:t>University guests</w:t>
      </w:r>
      <w:r>
        <w:rPr>
          <w:spacing w:val="-2"/>
        </w:rPr>
        <w:t xml:space="preserve"> </w:t>
      </w:r>
      <w:r>
        <w:t>to</w:t>
      </w:r>
      <w:r>
        <w:rPr>
          <w:spacing w:val="-2"/>
        </w:rPr>
        <w:t xml:space="preserve"> </w:t>
      </w:r>
      <w:r>
        <w:t>complete educational training on the responsible conduct of research and scholarship (RCRS) to equip members with the tools necessary to conduct ethically sound and compliant research and scholarship.</w:t>
      </w:r>
    </w:p>
    <w:p w14:paraId="49B14BE0" w14:textId="77777777" w:rsidR="00605125" w:rsidRDefault="00605125">
      <w:pPr>
        <w:pStyle w:val="BodyText"/>
        <w:spacing w:before="23"/>
      </w:pPr>
    </w:p>
    <w:p w14:paraId="31B89B3B" w14:textId="77777777" w:rsidR="00605125" w:rsidRDefault="00000000">
      <w:pPr>
        <w:pStyle w:val="BodyText"/>
        <w:spacing w:line="259" w:lineRule="auto"/>
        <w:ind w:left="360" w:right="87"/>
      </w:pPr>
      <w:r>
        <w:t>While this campus policy originates in response to National Institute of Health (NIH) and National Science Foundation (NSF) training requirements, it is the opinion of the University that training on responsible conduct of research and scholarship should be more comprehensive. Jointly issued by the Office</w:t>
      </w:r>
      <w:r>
        <w:rPr>
          <w:spacing w:val="-2"/>
        </w:rPr>
        <w:t xml:space="preserve"> </w:t>
      </w:r>
      <w:r>
        <w:t>of the</w:t>
      </w:r>
      <w:r>
        <w:rPr>
          <w:spacing w:val="-2"/>
        </w:rPr>
        <w:t xml:space="preserve"> </w:t>
      </w:r>
      <w:r>
        <w:t>Provost,</w:t>
      </w:r>
      <w:r>
        <w:rPr>
          <w:spacing w:val="-2"/>
        </w:rPr>
        <w:t xml:space="preserve"> </w:t>
      </w:r>
      <w:r>
        <w:t>the Office</w:t>
      </w:r>
      <w:r>
        <w:rPr>
          <w:spacing w:val="-2"/>
        </w:rPr>
        <w:t xml:space="preserve"> </w:t>
      </w:r>
      <w:r>
        <w:t>of the</w:t>
      </w:r>
      <w:r>
        <w:rPr>
          <w:spacing w:val="-2"/>
        </w:rPr>
        <w:t xml:space="preserve"> </w:t>
      </w:r>
      <w:r>
        <w:t>Senior</w:t>
      </w:r>
      <w:r>
        <w:rPr>
          <w:spacing w:val="-3"/>
        </w:rPr>
        <w:t xml:space="preserve"> </w:t>
      </w:r>
      <w:r>
        <w:t>Vice</w:t>
      </w:r>
      <w:r>
        <w:rPr>
          <w:spacing w:val="-2"/>
        </w:rPr>
        <w:t xml:space="preserve"> </w:t>
      </w:r>
      <w:r>
        <w:t>President for</w:t>
      </w:r>
      <w:r>
        <w:rPr>
          <w:spacing w:val="-3"/>
        </w:rPr>
        <w:t xml:space="preserve"> </w:t>
      </w:r>
      <w:r>
        <w:t>Health Sciences,</w:t>
      </w:r>
      <w:r>
        <w:rPr>
          <w:spacing w:val="-2"/>
        </w:rPr>
        <w:t xml:space="preserve"> </w:t>
      </w:r>
      <w:r>
        <w:t>and</w:t>
      </w:r>
      <w:r>
        <w:rPr>
          <w:spacing w:val="-1"/>
        </w:rPr>
        <w:t xml:space="preserve"> </w:t>
      </w:r>
      <w:r>
        <w:t>the Vice</w:t>
      </w:r>
      <w:r>
        <w:rPr>
          <w:spacing w:val="-2"/>
        </w:rPr>
        <w:t xml:space="preserve"> </w:t>
      </w:r>
      <w:r>
        <w:t>President for</w:t>
      </w:r>
      <w:r>
        <w:rPr>
          <w:spacing w:val="-3"/>
        </w:rPr>
        <w:t xml:space="preserve"> </w:t>
      </w:r>
      <w:r>
        <w:t>Research</w:t>
      </w:r>
      <w:r>
        <w:rPr>
          <w:spacing w:val="-3"/>
        </w:rPr>
        <w:t xml:space="preserve"> </w:t>
      </w:r>
      <w:r>
        <w:t>and</w:t>
      </w:r>
      <w:r>
        <w:rPr>
          <w:spacing w:val="-3"/>
        </w:rPr>
        <w:t xml:space="preserve"> </w:t>
      </w:r>
      <w:r>
        <w:t>Innovation,</w:t>
      </w:r>
      <w:r>
        <w:rPr>
          <w:spacing w:val="-1"/>
        </w:rPr>
        <w:t xml:space="preserve"> </w:t>
      </w:r>
      <w:r>
        <w:t>the</w:t>
      </w:r>
      <w:r>
        <w:rPr>
          <w:spacing w:val="-3"/>
        </w:rPr>
        <w:t xml:space="preserve"> </w:t>
      </w:r>
      <w:r>
        <w:t>policy</w:t>
      </w:r>
      <w:r>
        <w:rPr>
          <w:spacing w:val="-3"/>
        </w:rPr>
        <w:t xml:space="preserve"> </w:t>
      </w:r>
      <w:r>
        <w:t>requires</w:t>
      </w:r>
      <w:r>
        <w:rPr>
          <w:spacing w:val="-4"/>
        </w:rPr>
        <w:t xml:space="preserve"> </w:t>
      </w:r>
      <w:r>
        <w:t>each</w:t>
      </w:r>
      <w:r>
        <w:rPr>
          <w:spacing w:val="-5"/>
        </w:rPr>
        <w:t xml:space="preserve"> </w:t>
      </w:r>
      <w:r>
        <w:t>academic</w:t>
      </w:r>
      <w:r>
        <w:rPr>
          <w:spacing w:val="-3"/>
        </w:rPr>
        <w:t xml:space="preserve"> </w:t>
      </w:r>
      <w:r>
        <w:t>unit</w:t>
      </w:r>
      <w:r>
        <w:rPr>
          <w:spacing w:val="-3"/>
        </w:rPr>
        <w:t xml:space="preserve"> </w:t>
      </w:r>
      <w:r>
        <w:t>to</w:t>
      </w:r>
      <w:r>
        <w:rPr>
          <w:spacing w:val="-2"/>
        </w:rPr>
        <w:t xml:space="preserve"> </w:t>
      </w:r>
      <w:r>
        <w:t>develop</w:t>
      </w:r>
      <w:r>
        <w:rPr>
          <w:spacing w:val="-3"/>
        </w:rPr>
        <w:t xml:space="preserve"> </w:t>
      </w:r>
      <w:r>
        <w:t>its</w:t>
      </w:r>
      <w:r>
        <w:rPr>
          <w:spacing w:val="-3"/>
        </w:rPr>
        <w:t xml:space="preserve"> </w:t>
      </w:r>
      <w:r>
        <w:t>own</w:t>
      </w:r>
      <w:r>
        <w:rPr>
          <w:spacing w:val="-3"/>
        </w:rPr>
        <w:t xml:space="preserve"> </w:t>
      </w:r>
      <w:r>
        <w:t xml:space="preserve">Complementary Policy for implementing the Stony Brook University policy to allow for the most appropriate requirements for the faculty, </w:t>
      </w:r>
      <w:proofErr w:type="gramStart"/>
      <w:r>
        <w:t>staff</w:t>
      </w:r>
      <w:proofErr w:type="gramEnd"/>
      <w:r>
        <w:t xml:space="preserve"> and students of that academic unit.</w:t>
      </w:r>
    </w:p>
    <w:p w14:paraId="1227EB85" w14:textId="77777777" w:rsidR="00605125" w:rsidRDefault="00605125">
      <w:pPr>
        <w:pStyle w:val="BodyText"/>
        <w:spacing w:before="23"/>
      </w:pPr>
    </w:p>
    <w:p w14:paraId="208312ED" w14:textId="77777777" w:rsidR="00605125" w:rsidRDefault="00000000">
      <w:pPr>
        <w:pStyle w:val="BodyText"/>
        <w:spacing w:line="259" w:lineRule="auto"/>
        <w:ind w:left="360" w:right="87"/>
      </w:pPr>
      <w:r>
        <w:t>All</w:t>
      </w:r>
      <w:r>
        <w:rPr>
          <w:spacing w:val="-2"/>
        </w:rPr>
        <w:t xml:space="preserve"> </w:t>
      </w:r>
      <w:r>
        <w:t>persons</w:t>
      </w:r>
      <w:r>
        <w:rPr>
          <w:spacing w:val="-4"/>
        </w:rPr>
        <w:t xml:space="preserve"> </w:t>
      </w:r>
      <w:r>
        <w:t>receiving</w:t>
      </w:r>
      <w:r>
        <w:rPr>
          <w:spacing w:val="-3"/>
        </w:rPr>
        <w:t xml:space="preserve"> </w:t>
      </w:r>
      <w:r>
        <w:t>external</w:t>
      </w:r>
      <w:r>
        <w:rPr>
          <w:spacing w:val="-2"/>
        </w:rPr>
        <w:t xml:space="preserve"> </w:t>
      </w:r>
      <w:r>
        <w:t>grant</w:t>
      </w:r>
      <w:r>
        <w:rPr>
          <w:spacing w:val="-2"/>
        </w:rPr>
        <w:t xml:space="preserve"> </w:t>
      </w:r>
      <w:r>
        <w:t>support</w:t>
      </w:r>
      <w:r>
        <w:rPr>
          <w:spacing w:val="-2"/>
        </w:rPr>
        <w:t xml:space="preserve"> </w:t>
      </w:r>
      <w:r>
        <w:t>from</w:t>
      </w:r>
      <w:r>
        <w:rPr>
          <w:spacing w:val="-1"/>
        </w:rPr>
        <w:t xml:space="preserve"> </w:t>
      </w:r>
      <w:r>
        <w:t>an</w:t>
      </w:r>
      <w:r>
        <w:rPr>
          <w:spacing w:val="-5"/>
        </w:rPr>
        <w:t xml:space="preserve"> </w:t>
      </w:r>
      <w:r>
        <w:t>agency</w:t>
      </w:r>
      <w:r>
        <w:rPr>
          <w:spacing w:val="-4"/>
        </w:rPr>
        <w:t xml:space="preserve"> </w:t>
      </w:r>
      <w:r>
        <w:t>with</w:t>
      </w:r>
      <w:r>
        <w:rPr>
          <w:spacing w:val="-2"/>
        </w:rPr>
        <w:t xml:space="preserve"> </w:t>
      </w:r>
      <w:r>
        <w:t>a</w:t>
      </w:r>
      <w:r>
        <w:rPr>
          <w:spacing w:val="-4"/>
        </w:rPr>
        <w:t xml:space="preserve"> </w:t>
      </w:r>
      <w:r>
        <w:t>RCRS</w:t>
      </w:r>
      <w:r>
        <w:rPr>
          <w:spacing w:val="-2"/>
        </w:rPr>
        <w:t xml:space="preserve"> </w:t>
      </w:r>
      <w:r>
        <w:t>training</w:t>
      </w:r>
      <w:r>
        <w:rPr>
          <w:spacing w:val="-1"/>
        </w:rPr>
        <w:t xml:space="preserve"> </w:t>
      </w:r>
      <w:r>
        <w:t>requirement</w:t>
      </w:r>
      <w:r>
        <w:rPr>
          <w:spacing w:val="-4"/>
        </w:rPr>
        <w:t xml:space="preserve"> </w:t>
      </w:r>
      <w:r>
        <w:t>must meet agency policies should they exceed minimum Stony Brook University requirements.</w:t>
      </w:r>
    </w:p>
    <w:p w14:paraId="5F79DE1F" w14:textId="77777777" w:rsidR="00605125" w:rsidRDefault="00605125">
      <w:pPr>
        <w:pStyle w:val="BodyText"/>
        <w:spacing w:before="22"/>
      </w:pPr>
    </w:p>
    <w:p w14:paraId="614B24CD" w14:textId="77777777" w:rsidR="00605125" w:rsidRDefault="00000000">
      <w:pPr>
        <w:pStyle w:val="BodyText"/>
        <w:spacing w:line="259" w:lineRule="auto"/>
        <w:ind w:left="360" w:right="64"/>
      </w:pPr>
      <w:r>
        <w:t>Stony</w:t>
      </w:r>
      <w:r>
        <w:rPr>
          <w:spacing w:val="-4"/>
        </w:rPr>
        <w:t xml:space="preserve"> </w:t>
      </w:r>
      <w:r>
        <w:t>Brook</w:t>
      </w:r>
      <w:r>
        <w:rPr>
          <w:spacing w:val="-4"/>
        </w:rPr>
        <w:t xml:space="preserve"> </w:t>
      </w:r>
      <w:r>
        <w:t xml:space="preserve">Policy: </w:t>
      </w:r>
      <w:hyperlink r:id="rId7">
        <w:r>
          <w:rPr>
            <w:color w:val="0000FF"/>
            <w:u w:val="single" w:color="0000FF"/>
          </w:rPr>
          <w:t>Responsible</w:t>
        </w:r>
        <w:r>
          <w:rPr>
            <w:color w:val="0000FF"/>
            <w:spacing w:val="-2"/>
            <w:u w:val="single" w:color="0000FF"/>
          </w:rPr>
          <w:t xml:space="preserve"> </w:t>
        </w:r>
        <w:r>
          <w:rPr>
            <w:color w:val="0000FF"/>
            <w:u w:val="single" w:color="0000FF"/>
          </w:rPr>
          <w:t>Conduct</w:t>
        </w:r>
        <w:r>
          <w:rPr>
            <w:color w:val="0000FF"/>
            <w:spacing w:val="-4"/>
            <w:u w:val="single" w:color="0000FF"/>
          </w:rPr>
          <w:t xml:space="preserve"> </w:t>
        </w:r>
        <w:r>
          <w:rPr>
            <w:color w:val="0000FF"/>
            <w:u w:val="single" w:color="0000FF"/>
          </w:rPr>
          <w:t>of</w:t>
        </w:r>
        <w:r>
          <w:rPr>
            <w:color w:val="0000FF"/>
            <w:spacing w:val="-5"/>
            <w:u w:val="single" w:color="0000FF"/>
          </w:rPr>
          <w:t xml:space="preserve"> </w:t>
        </w:r>
        <w:r>
          <w:rPr>
            <w:color w:val="0000FF"/>
            <w:u w:val="single" w:color="0000FF"/>
          </w:rPr>
          <w:t>Research</w:t>
        </w:r>
        <w:r>
          <w:rPr>
            <w:color w:val="0000FF"/>
            <w:spacing w:val="-5"/>
            <w:u w:val="single" w:color="0000FF"/>
          </w:rPr>
          <w:t xml:space="preserve"> </w:t>
        </w:r>
        <w:r>
          <w:rPr>
            <w:color w:val="0000FF"/>
            <w:u w:val="single" w:color="0000FF"/>
          </w:rPr>
          <w:t>and</w:t>
        </w:r>
        <w:r>
          <w:rPr>
            <w:color w:val="0000FF"/>
            <w:spacing w:val="-3"/>
            <w:u w:val="single" w:color="0000FF"/>
          </w:rPr>
          <w:t xml:space="preserve"> </w:t>
        </w:r>
        <w:r>
          <w:rPr>
            <w:color w:val="0000FF"/>
            <w:u w:val="single" w:color="0000FF"/>
          </w:rPr>
          <w:t>Scholarship</w:t>
        </w:r>
      </w:hyperlink>
      <w:r>
        <w:rPr>
          <w:color w:val="0000FF"/>
        </w:rPr>
        <w:t xml:space="preserve"> </w:t>
      </w:r>
      <w:r>
        <w:t>(RCRS)</w:t>
      </w:r>
      <w:r>
        <w:rPr>
          <w:spacing w:val="-2"/>
        </w:rPr>
        <w:t xml:space="preserve"> </w:t>
      </w:r>
      <w:r>
        <w:t>ensures</w:t>
      </w:r>
      <w:r>
        <w:rPr>
          <w:spacing w:val="-1"/>
        </w:rPr>
        <w:t xml:space="preserve"> </w:t>
      </w:r>
      <w:r>
        <w:t>the</w:t>
      </w:r>
      <w:r>
        <w:rPr>
          <w:spacing w:val="-2"/>
        </w:rPr>
        <w:t xml:space="preserve"> </w:t>
      </w:r>
      <w:r>
        <w:t>highest</w:t>
      </w:r>
      <w:r>
        <w:rPr>
          <w:spacing w:val="-2"/>
        </w:rPr>
        <w:t xml:space="preserve"> </w:t>
      </w:r>
      <w:r>
        <w:t>ethical standards for the conduct of research and scholarly activities on our campus. The College of Arts and Sciences (CAS) Complementary Policy ensures compliant completion of RCRS training for CAS faculty, postdoctoral associates, research staff, graduate students, undergraduate students, and visitors involved in research and scholarship. However, ALL PERSONS BENEFITING FROM EXTERNAL GRANT SUPPORT FROM AN AGENCY WITH A</w:t>
      </w:r>
      <w:r>
        <w:rPr>
          <w:spacing w:val="-1"/>
        </w:rPr>
        <w:t xml:space="preserve"> </w:t>
      </w:r>
      <w:r>
        <w:t>RCR TRAINING COMPONENT MUST MEET AGENCY POLICIES, EVEN WHERE THEY EXCEED UNIVERSITY, COLLEGE, OR DEPARTMENT REQUIREMENTS</w:t>
      </w:r>
    </w:p>
    <w:p w14:paraId="1ACFA8A3" w14:textId="77777777" w:rsidR="00605125" w:rsidRDefault="00605125">
      <w:pPr>
        <w:pStyle w:val="BodyText"/>
        <w:spacing w:before="184"/>
      </w:pPr>
    </w:p>
    <w:p w14:paraId="2B8538BA" w14:textId="77777777" w:rsidR="00605125" w:rsidRDefault="00000000">
      <w:pPr>
        <w:pStyle w:val="Heading2"/>
      </w:pPr>
      <w:r>
        <w:rPr>
          <w:smallCaps/>
          <w:color w:val="C00000"/>
        </w:rPr>
        <w:t>The</w:t>
      </w:r>
      <w:r>
        <w:rPr>
          <w:smallCaps/>
          <w:color w:val="C00000"/>
          <w:spacing w:val="-6"/>
        </w:rPr>
        <w:t xml:space="preserve"> </w:t>
      </w:r>
      <w:r>
        <w:rPr>
          <w:smallCaps/>
          <w:color w:val="C00000"/>
        </w:rPr>
        <w:t>College</w:t>
      </w:r>
      <w:r>
        <w:rPr>
          <w:smallCaps/>
          <w:color w:val="C00000"/>
          <w:spacing w:val="-4"/>
        </w:rPr>
        <w:t xml:space="preserve"> </w:t>
      </w:r>
      <w:r>
        <w:rPr>
          <w:smallCaps/>
          <w:color w:val="C00000"/>
        </w:rPr>
        <w:t>of</w:t>
      </w:r>
      <w:r>
        <w:rPr>
          <w:smallCaps/>
          <w:color w:val="C00000"/>
          <w:spacing w:val="-7"/>
        </w:rPr>
        <w:t xml:space="preserve"> </w:t>
      </w:r>
      <w:r>
        <w:rPr>
          <w:smallCaps/>
          <w:color w:val="C00000"/>
        </w:rPr>
        <w:t>Arts</w:t>
      </w:r>
      <w:r>
        <w:rPr>
          <w:smallCaps/>
          <w:color w:val="C00000"/>
          <w:spacing w:val="-6"/>
        </w:rPr>
        <w:t xml:space="preserve"> </w:t>
      </w:r>
      <w:r>
        <w:rPr>
          <w:smallCaps/>
          <w:color w:val="C00000"/>
        </w:rPr>
        <w:t>and</w:t>
      </w:r>
      <w:r>
        <w:rPr>
          <w:smallCaps/>
          <w:color w:val="C00000"/>
          <w:spacing w:val="-3"/>
        </w:rPr>
        <w:t xml:space="preserve"> </w:t>
      </w:r>
      <w:r>
        <w:rPr>
          <w:smallCaps/>
          <w:color w:val="C00000"/>
        </w:rPr>
        <w:t>Sciences</w:t>
      </w:r>
      <w:r>
        <w:rPr>
          <w:smallCaps/>
          <w:color w:val="C00000"/>
          <w:spacing w:val="-3"/>
        </w:rPr>
        <w:t xml:space="preserve"> </w:t>
      </w:r>
      <w:r>
        <w:rPr>
          <w:smallCaps/>
          <w:color w:val="C00000"/>
        </w:rPr>
        <w:t>Training</w:t>
      </w:r>
      <w:r>
        <w:rPr>
          <w:smallCaps/>
          <w:color w:val="C00000"/>
          <w:spacing w:val="-10"/>
        </w:rPr>
        <w:t xml:space="preserve"> </w:t>
      </w:r>
      <w:r>
        <w:rPr>
          <w:smallCaps/>
          <w:color w:val="C00000"/>
        </w:rPr>
        <w:t>Components</w:t>
      </w:r>
      <w:r>
        <w:rPr>
          <w:smallCaps/>
          <w:color w:val="C00000"/>
          <w:spacing w:val="-11"/>
        </w:rPr>
        <w:t xml:space="preserve"> </w:t>
      </w:r>
      <w:r>
        <w:rPr>
          <w:smallCaps/>
          <w:color w:val="C00000"/>
        </w:rPr>
        <w:t>and</w:t>
      </w:r>
      <w:r>
        <w:rPr>
          <w:smallCaps/>
          <w:color w:val="C00000"/>
          <w:spacing w:val="-10"/>
        </w:rPr>
        <w:t xml:space="preserve"> </w:t>
      </w:r>
      <w:r>
        <w:rPr>
          <w:smallCaps/>
          <w:color w:val="C00000"/>
          <w:spacing w:val="-2"/>
        </w:rPr>
        <w:t>Documentation</w:t>
      </w:r>
    </w:p>
    <w:p w14:paraId="30DE044C" w14:textId="77777777" w:rsidR="00605125" w:rsidRDefault="00000000">
      <w:pPr>
        <w:pStyle w:val="BodyText"/>
        <w:spacing w:before="181" w:line="259" w:lineRule="auto"/>
        <w:ind w:left="360"/>
      </w:pPr>
      <w:r>
        <w:t>Training in responsible conduct of research/scholarship consists of two components: (</w:t>
      </w:r>
      <w:proofErr w:type="spellStart"/>
      <w:r>
        <w:t>i</w:t>
      </w:r>
      <w:proofErr w:type="spellEnd"/>
      <w:r>
        <w:t>) one-time completion of an online module; and (ii) in-person training. Any activity intended to fulfill the RCRS training requirement must be supported by appropriate documentation (attendance, topics covered, etc.)</w:t>
      </w:r>
      <w:r>
        <w:rPr>
          <w:spacing w:val="-5"/>
        </w:rPr>
        <w:t xml:space="preserve"> </w:t>
      </w:r>
      <w:r>
        <w:t>in</w:t>
      </w:r>
      <w:r>
        <w:rPr>
          <w:spacing w:val="-6"/>
        </w:rPr>
        <w:t xml:space="preserve"> </w:t>
      </w:r>
      <w:r>
        <w:t>a</w:t>
      </w:r>
      <w:r>
        <w:rPr>
          <w:spacing w:val="-7"/>
        </w:rPr>
        <w:t xml:space="preserve"> </w:t>
      </w:r>
      <w:r>
        <w:t>departmental</w:t>
      </w:r>
      <w:r>
        <w:rPr>
          <w:spacing w:val="-6"/>
        </w:rPr>
        <w:t xml:space="preserve"> </w:t>
      </w:r>
      <w:r>
        <w:t>database.</w:t>
      </w:r>
      <w:r>
        <w:rPr>
          <w:spacing w:val="-4"/>
        </w:rPr>
        <w:t xml:space="preserve"> </w:t>
      </w:r>
      <w:r>
        <w:t>Each</w:t>
      </w:r>
      <w:r>
        <w:rPr>
          <w:spacing w:val="-6"/>
        </w:rPr>
        <w:t xml:space="preserve"> </w:t>
      </w:r>
      <w:r>
        <w:t>department</w:t>
      </w:r>
      <w:r>
        <w:rPr>
          <w:spacing w:val="-9"/>
        </w:rPr>
        <w:t xml:space="preserve"> </w:t>
      </w:r>
      <w:r>
        <w:t>must</w:t>
      </w:r>
      <w:r>
        <w:rPr>
          <w:spacing w:val="-2"/>
        </w:rPr>
        <w:t xml:space="preserve"> </w:t>
      </w:r>
      <w:r>
        <w:t>identify</w:t>
      </w:r>
      <w:r>
        <w:rPr>
          <w:spacing w:val="-3"/>
        </w:rPr>
        <w:t xml:space="preserve"> </w:t>
      </w:r>
      <w:r>
        <w:t>an</w:t>
      </w:r>
      <w:r>
        <w:rPr>
          <w:spacing w:val="-7"/>
        </w:rPr>
        <w:t xml:space="preserve"> </w:t>
      </w:r>
      <w:r>
        <w:t>individual</w:t>
      </w:r>
      <w:r>
        <w:rPr>
          <w:spacing w:val="-9"/>
        </w:rPr>
        <w:t xml:space="preserve"> </w:t>
      </w:r>
      <w:r>
        <w:t>or</w:t>
      </w:r>
      <w:r>
        <w:rPr>
          <w:spacing w:val="-9"/>
        </w:rPr>
        <w:t xml:space="preserve"> </w:t>
      </w:r>
      <w:r>
        <w:t>group</w:t>
      </w:r>
      <w:r>
        <w:rPr>
          <w:spacing w:val="-5"/>
        </w:rPr>
        <w:t xml:space="preserve"> </w:t>
      </w:r>
      <w:r>
        <w:t>responsible</w:t>
      </w:r>
      <w:r>
        <w:rPr>
          <w:spacing w:val="-4"/>
        </w:rPr>
        <w:t xml:space="preserve"> </w:t>
      </w:r>
      <w:r>
        <w:t>for identifying and notifying persons required to complete RCRS training and for maintaining accurate,</w:t>
      </w:r>
    </w:p>
    <w:p w14:paraId="5057B173" w14:textId="77777777" w:rsidR="00605125" w:rsidRDefault="00000000">
      <w:pPr>
        <w:pStyle w:val="BodyText"/>
        <w:ind w:left="360"/>
      </w:pPr>
      <w:r>
        <w:t>verifiable</w:t>
      </w:r>
      <w:r>
        <w:rPr>
          <w:spacing w:val="-10"/>
        </w:rPr>
        <w:t xml:space="preserve"> </w:t>
      </w:r>
      <w:r>
        <w:t>records</w:t>
      </w:r>
      <w:r>
        <w:rPr>
          <w:spacing w:val="-5"/>
        </w:rPr>
        <w:t xml:space="preserve"> </w:t>
      </w:r>
      <w:r>
        <w:t>regarding</w:t>
      </w:r>
      <w:r>
        <w:rPr>
          <w:spacing w:val="-5"/>
        </w:rPr>
        <w:t xml:space="preserve"> </w:t>
      </w:r>
      <w:r>
        <w:t>individuals’</w:t>
      </w:r>
      <w:r>
        <w:rPr>
          <w:spacing w:val="-5"/>
        </w:rPr>
        <w:t xml:space="preserve"> </w:t>
      </w:r>
      <w:r>
        <w:t>completion</w:t>
      </w:r>
      <w:r>
        <w:rPr>
          <w:spacing w:val="-7"/>
        </w:rPr>
        <w:t xml:space="preserve"> </w:t>
      </w:r>
      <w:r>
        <w:t>of</w:t>
      </w:r>
      <w:r>
        <w:rPr>
          <w:spacing w:val="-5"/>
        </w:rPr>
        <w:t xml:space="preserve"> </w:t>
      </w:r>
      <w:r>
        <w:t>CITI</w:t>
      </w:r>
      <w:r>
        <w:rPr>
          <w:spacing w:val="-5"/>
        </w:rPr>
        <w:t xml:space="preserve"> </w:t>
      </w:r>
      <w:r>
        <w:t>and</w:t>
      </w:r>
      <w:r>
        <w:rPr>
          <w:spacing w:val="-6"/>
        </w:rPr>
        <w:t xml:space="preserve"> </w:t>
      </w:r>
      <w:r>
        <w:t>IPT</w:t>
      </w:r>
      <w:r>
        <w:rPr>
          <w:spacing w:val="-5"/>
        </w:rPr>
        <w:t xml:space="preserve"> </w:t>
      </w:r>
      <w:r>
        <w:t>training</w:t>
      </w:r>
      <w:r>
        <w:rPr>
          <w:spacing w:val="-5"/>
        </w:rPr>
        <w:t xml:space="preserve"> </w:t>
      </w:r>
      <w:r>
        <w:rPr>
          <w:spacing w:val="-2"/>
        </w:rPr>
        <w:t>requirements.</w:t>
      </w:r>
    </w:p>
    <w:p w14:paraId="4F3F5A73" w14:textId="77777777" w:rsidR="00605125" w:rsidRDefault="00605125">
      <w:pPr>
        <w:pStyle w:val="BodyText"/>
        <w:spacing w:before="44"/>
      </w:pPr>
    </w:p>
    <w:p w14:paraId="4C7DC72B" w14:textId="77777777" w:rsidR="00605125" w:rsidRDefault="00000000">
      <w:pPr>
        <w:pStyle w:val="Heading3"/>
        <w:numPr>
          <w:ilvl w:val="0"/>
          <w:numId w:val="2"/>
        </w:numPr>
        <w:tabs>
          <w:tab w:val="left" w:pos="579"/>
        </w:tabs>
        <w:ind w:left="579" w:hanging="219"/>
      </w:pPr>
      <w:r>
        <w:rPr>
          <w:color w:val="C00000"/>
          <w:spacing w:val="-2"/>
        </w:rPr>
        <w:t>Online training</w:t>
      </w:r>
      <w:r>
        <w:rPr>
          <w:color w:val="C00000"/>
          <w:spacing w:val="4"/>
        </w:rPr>
        <w:t xml:space="preserve"> </w:t>
      </w:r>
      <w:r>
        <w:rPr>
          <w:color w:val="C00000"/>
          <w:spacing w:val="-2"/>
        </w:rPr>
        <w:t>(CITI)</w:t>
      </w:r>
    </w:p>
    <w:p w14:paraId="104E8AD9" w14:textId="77777777" w:rsidR="00605125" w:rsidRDefault="00000000">
      <w:pPr>
        <w:pStyle w:val="BodyText"/>
        <w:spacing w:before="22" w:line="259" w:lineRule="auto"/>
        <w:ind w:left="581" w:right="9"/>
      </w:pPr>
      <w:r>
        <w:t>Each faculty member, student, postdoctoral researcher, member of research staff, and visitor who is involved in research/scholarship and/or who supervises students in research/scholarship is required to</w:t>
      </w:r>
      <w:r>
        <w:rPr>
          <w:spacing w:val="-2"/>
        </w:rPr>
        <w:t xml:space="preserve"> </w:t>
      </w:r>
      <w:r>
        <w:t>complete</w:t>
      </w:r>
      <w:r>
        <w:rPr>
          <w:spacing w:val="-3"/>
        </w:rPr>
        <w:t xml:space="preserve"> </w:t>
      </w:r>
      <w:r>
        <w:t>the</w:t>
      </w:r>
      <w:r>
        <w:rPr>
          <w:spacing w:val="-3"/>
        </w:rPr>
        <w:t xml:space="preserve"> </w:t>
      </w:r>
      <w:r>
        <w:t>one-time-only,</w:t>
      </w:r>
      <w:r>
        <w:rPr>
          <w:spacing w:val="-5"/>
        </w:rPr>
        <w:t xml:space="preserve"> </w:t>
      </w:r>
      <w:r>
        <w:t>web-based</w:t>
      </w:r>
      <w:r>
        <w:rPr>
          <w:spacing w:val="-6"/>
        </w:rPr>
        <w:t xml:space="preserve"> </w:t>
      </w:r>
      <w:r>
        <w:t>Collaborative</w:t>
      </w:r>
      <w:r>
        <w:rPr>
          <w:spacing w:val="-2"/>
        </w:rPr>
        <w:t xml:space="preserve"> </w:t>
      </w:r>
      <w:r>
        <w:t>Institutional</w:t>
      </w:r>
      <w:r>
        <w:rPr>
          <w:spacing w:val="-6"/>
        </w:rPr>
        <w:t xml:space="preserve"> </w:t>
      </w:r>
      <w:r>
        <w:t>Training</w:t>
      </w:r>
      <w:r>
        <w:rPr>
          <w:spacing w:val="-4"/>
        </w:rPr>
        <w:t xml:space="preserve"> </w:t>
      </w:r>
      <w:r>
        <w:t>Initiative</w:t>
      </w:r>
      <w:r>
        <w:rPr>
          <w:spacing w:val="-3"/>
        </w:rPr>
        <w:t xml:space="preserve"> </w:t>
      </w:r>
      <w:r>
        <w:t>(CITI)</w:t>
      </w:r>
      <w:r>
        <w:rPr>
          <w:spacing w:val="-3"/>
        </w:rPr>
        <w:t xml:space="preserve"> </w:t>
      </w:r>
      <w:r>
        <w:t>training,</w:t>
      </w:r>
    </w:p>
    <w:p w14:paraId="30317296" w14:textId="77777777" w:rsidR="00605125" w:rsidRDefault="00605125">
      <w:pPr>
        <w:pStyle w:val="BodyText"/>
        <w:spacing w:line="259" w:lineRule="auto"/>
        <w:sectPr w:rsidR="00605125">
          <w:headerReference w:type="default" r:id="rId8"/>
          <w:footerReference w:type="default" r:id="rId9"/>
          <w:type w:val="continuous"/>
          <w:pgSz w:w="12240" w:h="15840"/>
          <w:pgMar w:top="1880" w:right="1440" w:bottom="1480" w:left="1080" w:header="731" w:footer="1281" w:gutter="0"/>
          <w:pgNumType w:start="1"/>
          <w:cols w:space="720"/>
        </w:sectPr>
      </w:pPr>
    </w:p>
    <w:p w14:paraId="7405B077" w14:textId="77777777" w:rsidR="00605125" w:rsidRDefault="00000000">
      <w:pPr>
        <w:pStyle w:val="BodyText"/>
        <w:spacing w:before="218" w:line="256" w:lineRule="auto"/>
        <w:ind w:left="581"/>
      </w:pPr>
      <w:r>
        <w:lastRenderedPageBreak/>
        <w:t>choosing</w:t>
      </w:r>
      <w:r>
        <w:rPr>
          <w:spacing w:val="-4"/>
        </w:rPr>
        <w:t xml:space="preserve"> </w:t>
      </w:r>
      <w:r>
        <w:t>the</w:t>
      </w:r>
      <w:r>
        <w:rPr>
          <w:spacing w:val="-3"/>
        </w:rPr>
        <w:t xml:space="preserve"> </w:t>
      </w:r>
      <w:r>
        <w:t>Responsible</w:t>
      </w:r>
      <w:r>
        <w:rPr>
          <w:spacing w:val="-3"/>
        </w:rPr>
        <w:t xml:space="preserve"> </w:t>
      </w:r>
      <w:r>
        <w:t>Conduct</w:t>
      </w:r>
      <w:r>
        <w:rPr>
          <w:spacing w:val="-5"/>
        </w:rPr>
        <w:t xml:space="preserve"> </w:t>
      </w:r>
      <w:r>
        <w:t>of</w:t>
      </w:r>
      <w:r>
        <w:rPr>
          <w:spacing w:val="-3"/>
        </w:rPr>
        <w:t xml:space="preserve"> </w:t>
      </w:r>
      <w:r>
        <w:t>Research</w:t>
      </w:r>
      <w:r>
        <w:rPr>
          <w:spacing w:val="-6"/>
        </w:rPr>
        <w:t xml:space="preserve"> </w:t>
      </w:r>
      <w:r>
        <w:t>module</w:t>
      </w:r>
      <w:r>
        <w:rPr>
          <w:spacing w:val="-3"/>
        </w:rPr>
        <w:t xml:space="preserve"> </w:t>
      </w:r>
      <w:r>
        <w:t>that</w:t>
      </w:r>
      <w:r>
        <w:rPr>
          <w:spacing w:val="-3"/>
        </w:rPr>
        <w:t xml:space="preserve"> </w:t>
      </w:r>
      <w:r>
        <w:t>is</w:t>
      </w:r>
      <w:r>
        <w:rPr>
          <w:spacing w:val="-5"/>
        </w:rPr>
        <w:t xml:space="preserve"> </w:t>
      </w:r>
      <w:r>
        <w:t>most</w:t>
      </w:r>
      <w:r>
        <w:rPr>
          <w:spacing w:val="-3"/>
        </w:rPr>
        <w:t xml:space="preserve"> </w:t>
      </w:r>
      <w:r>
        <w:t>appropriate</w:t>
      </w:r>
      <w:r>
        <w:rPr>
          <w:spacing w:val="-5"/>
        </w:rPr>
        <w:t xml:space="preserve"> </w:t>
      </w:r>
      <w:r>
        <w:t>to</w:t>
      </w:r>
      <w:r>
        <w:rPr>
          <w:spacing w:val="-2"/>
        </w:rPr>
        <w:t xml:space="preserve"> </w:t>
      </w:r>
      <w:r>
        <w:t>their</w:t>
      </w:r>
      <w:r>
        <w:rPr>
          <w:spacing w:val="-6"/>
        </w:rPr>
        <w:t xml:space="preserve"> </w:t>
      </w:r>
      <w:r>
        <w:t>research</w:t>
      </w:r>
      <w:r>
        <w:rPr>
          <w:spacing w:val="-3"/>
        </w:rPr>
        <w:t xml:space="preserve"> </w:t>
      </w:r>
      <w:r>
        <w:t>area (Biomedical Sciences, Engineering, Humanities, Physical Sciences, Social and Behavioral Sciences).</w:t>
      </w:r>
    </w:p>
    <w:p w14:paraId="194FCC7B" w14:textId="77777777" w:rsidR="00605125" w:rsidRDefault="00000000">
      <w:pPr>
        <w:pStyle w:val="BodyText"/>
        <w:spacing w:before="4" w:line="259" w:lineRule="auto"/>
        <w:ind w:left="581" w:right="441"/>
      </w:pPr>
      <w:r>
        <w:t>This</w:t>
      </w:r>
      <w:r>
        <w:rPr>
          <w:spacing w:val="-2"/>
        </w:rPr>
        <w:t xml:space="preserve"> </w:t>
      </w:r>
      <w:r>
        <w:t>requirement</w:t>
      </w:r>
      <w:r>
        <w:rPr>
          <w:spacing w:val="-5"/>
        </w:rPr>
        <w:t xml:space="preserve"> </w:t>
      </w:r>
      <w:r>
        <w:t>is</w:t>
      </w:r>
      <w:r>
        <w:rPr>
          <w:spacing w:val="-2"/>
        </w:rPr>
        <w:t xml:space="preserve"> </w:t>
      </w:r>
      <w:r>
        <w:t>independent</w:t>
      </w:r>
      <w:r>
        <w:rPr>
          <w:spacing w:val="-2"/>
        </w:rPr>
        <w:t xml:space="preserve"> </w:t>
      </w:r>
      <w:r>
        <w:t>of</w:t>
      </w:r>
      <w:r>
        <w:rPr>
          <w:spacing w:val="-4"/>
        </w:rPr>
        <w:t xml:space="preserve"> </w:t>
      </w:r>
      <w:r>
        <w:t>other</w:t>
      </w:r>
      <w:r>
        <w:rPr>
          <w:spacing w:val="-2"/>
        </w:rPr>
        <w:t xml:space="preserve"> </w:t>
      </w:r>
      <w:r>
        <w:t>CITI</w:t>
      </w:r>
      <w:r>
        <w:rPr>
          <w:spacing w:val="-5"/>
        </w:rPr>
        <w:t xml:space="preserve"> </w:t>
      </w:r>
      <w:r>
        <w:t>modules</w:t>
      </w:r>
      <w:r>
        <w:rPr>
          <w:spacing w:val="-2"/>
        </w:rPr>
        <w:t xml:space="preserve"> </w:t>
      </w:r>
      <w:r>
        <w:t>that</w:t>
      </w:r>
      <w:r>
        <w:rPr>
          <w:spacing w:val="-4"/>
        </w:rPr>
        <w:t xml:space="preserve"> </w:t>
      </w:r>
      <w:r>
        <w:t>may</w:t>
      </w:r>
      <w:r>
        <w:rPr>
          <w:spacing w:val="-2"/>
        </w:rPr>
        <w:t xml:space="preserve"> </w:t>
      </w:r>
      <w:r>
        <w:t>be</w:t>
      </w:r>
      <w:r>
        <w:rPr>
          <w:spacing w:val="-2"/>
        </w:rPr>
        <w:t xml:space="preserve"> </w:t>
      </w:r>
      <w:r>
        <w:t>required</w:t>
      </w:r>
      <w:r>
        <w:rPr>
          <w:spacing w:val="-3"/>
        </w:rPr>
        <w:t xml:space="preserve"> </w:t>
      </w:r>
      <w:r>
        <w:t>for</w:t>
      </w:r>
      <w:r>
        <w:rPr>
          <w:spacing w:val="-4"/>
        </w:rPr>
        <w:t xml:space="preserve"> </w:t>
      </w:r>
      <w:r>
        <w:t>specific</w:t>
      </w:r>
      <w:r>
        <w:rPr>
          <w:spacing w:val="-2"/>
        </w:rPr>
        <w:t xml:space="preserve"> </w:t>
      </w:r>
      <w:r>
        <w:t xml:space="preserve">projects. Instructions for accessing the CITI RCR modules can be found here: </w:t>
      </w:r>
      <w:hyperlink r:id="rId10">
        <w:r>
          <w:rPr>
            <w:color w:val="0461C1"/>
            <w:spacing w:val="-2"/>
            <w:u w:val="single" w:color="0461C1"/>
          </w:rPr>
          <w:t>https://www.stonybrook.edu/commcms/cas/faculty_and_staff/research/_CITI-RCRS-training.php</w:t>
        </w:r>
      </w:hyperlink>
      <w:r>
        <w:rPr>
          <w:color w:val="0461C1"/>
          <w:spacing w:val="-2"/>
        </w:rPr>
        <w:t xml:space="preserve"> </w:t>
      </w:r>
      <w:r>
        <w:t>Completion of the CITI requirement must be recorded in the departmental database.</w:t>
      </w:r>
      <w:r>
        <w:rPr>
          <w:spacing w:val="40"/>
        </w:rPr>
        <w:t xml:space="preserve"> </w:t>
      </w:r>
      <w:r>
        <w:t>This completion will also be recorded in a central SBU database.</w:t>
      </w:r>
    </w:p>
    <w:p w14:paraId="256438EB" w14:textId="77777777" w:rsidR="00605125" w:rsidRDefault="00000000">
      <w:pPr>
        <w:pStyle w:val="Heading3"/>
        <w:numPr>
          <w:ilvl w:val="0"/>
          <w:numId w:val="2"/>
        </w:numPr>
        <w:tabs>
          <w:tab w:val="left" w:pos="579"/>
        </w:tabs>
        <w:spacing w:before="35"/>
        <w:ind w:left="579" w:hanging="219"/>
      </w:pPr>
      <w:r>
        <w:rPr>
          <w:color w:val="C00000"/>
        </w:rPr>
        <w:t>In-person</w:t>
      </w:r>
      <w:r>
        <w:rPr>
          <w:color w:val="C00000"/>
          <w:spacing w:val="-15"/>
        </w:rPr>
        <w:t xml:space="preserve"> </w:t>
      </w:r>
      <w:r>
        <w:rPr>
          <w:color w:val="C00000"/>
        </w:rPr>
        <w:t>training</w:t>
      </w:r>
      <w:r>
        <w:rPr>
          <w:color w:val="C00000"/>
          <w:spacing w:val="-10"/>
        </w:rPr>
        <w:t xml:space="preserve"> </w:t>
      </w:r>
      <w:r>
        <w:rPr>
          <w:color w:val="C00000"/>
          <w:spacing w:val="-4"/>
        </w:rPr>
        <w:t>(IPT)</w:t>
      </w:r>
    </w:p>
    <w:p w14:paraId="10E8459F" w14:textId="77777777" w:rsidR="00605125" w:rsidRDefault="00000000">
      <w:pPr>
        <w:pStyle w:val="BodyText"/>
        <w:spacing w:before="22" w:line="259" w:lineRule="auto"/>
        <w:ind w:left="581" w:right="135"/>
      </w:pPr>
      <w:r>
        <w:t>Each member of the community involved in research/scholarship is also required to complete in-person</w:t>
      </w:r>
      <w:r>
        <w:rPr>
          <w:spacing w:val="-4"/>
        </w:rPr>
        <w:t xml:space="preserve"> </w:t>
      </w:r>
      <w:r>
        <w:t>training</w:t>
      </w:r>
      <w:r>
        <w:rPr>
          <w:spacing w:val="-4"/>
        </w:rPr>
        <w:t xml:space="preserve"> </w:t>
      </w:r>
      <w:r>
        <w:t>(IPT).</w:t>
      </w:r>
      <w:r>
        <w:rPr>
          <w:spacing w:val="-3"/>
        </w:rPr>
        <w:t xml:space="preserve"> </w:t>
      </w:r>
      <w:r>
        <w:t>IPT</w:t>
      </w:r>
      <w:r>
        <w:rPr>
          <w:spacing w:val="-3"/>
        </w:rPr>
        <w:t xml:space="preserve"> </w:t>
      </w:r>
      <w:r>
        <w:t>consists</w:t>
      </w:r>
      <w:r>
        <w:rPr>
          <w:spacing w:val="-5"/>
        </w:rPr>
        <w:t xml:space="preserve"> </w:t>
      </w:r>
      <w:r>
        <w:t>of</w:t>
      </w:r>
      <w:r>
        <w:rPr>
          <w:spacing w:val="-3"/>
        </w:rPr>
        <w:t xml:space="preserve"> </w:t>
      </w:r>
      <w:r>
        <w:t>face-to-face</w:t>
      </w:r>
      <w:r>
        <w:rPr>
          <w:spacing w:val="-3"/>
        </w:rPr>
        <w:t xml:space="preserve"> </w:t>
      </w:r>
      <w:r>
        <w:t>interactions</w:t>
      </w:r>
      <w:r>
        <w:rPr>
          <w:spacing w:val="-3"/>
        </w:rPr>
        <w:t xml:space="preserve"> </w:t>
      </w:r>
      <w:r>
        <w:t>designed</w:t>
      </w:r>
      <w:r>
        <w:rPr>
          <w:spacing w:val="-3"/>
        </w:rPr>
        <w:t xml:space="preserve"> </w:t>
      </w:r>
      <w:r>
        <w:t>to</w:t>
      </w:r>
      <w:r>
        <w:rPr>
          <w:spacing w:val="-2"/>
        </w:rPr>
        <w:t xml:space="preserve"> </w:t>
      </w:r>
      <w:r>
        <w:t>promote</w:t>
      </w:r>
      <w:r>
        <w:rPr>
          <w:spacing w:val="-3"/>
        </w:rPr>
        <w:t xml:space="preserve"> </w:t>
      </w:r>
      <w:r>
        <w:t>discussion,</w:t>
      </w:r>
      <w:r>
        <w:rPr>
          <w:spacing w:val="-3"/>
        </w:rPr>
        <w:t xml:space="preserve"> </w:t>
      </w:r>
      <w:r>
        <w:t>foster a climate of ethical conduct of research and scholarly activities, and provide efficient opportunities for training.</w:t>
      </w:r>
    </w:p>
    <w:p w14:paraId="39C3ABB8" w14:textId="77777777" w:rsidR="00605125" w:rsidRDefault="00605125">
      <w:pPr>
        <w:pStyle w:val="BodyText"/>
        <w:spacing w:before="41"/>
      </w:pPr>
    </w:p>
    <w:p w14:paraId="229F8C36" w14:textId="77777777" w:rsidR="00605125" w:rsidRDefault="00000000">
      <w:pPr>
        <w:pStyle w:val="BodyText"/>
        <w:spacing w:line="259" w:lineRule="auto"/>
        <w:ind w:left="581"/>
      </w:pPr>
      <w:r>
        <w:t>This</w:t>
      </w:r>
      <w:r>
        <w:rPr>
          <w:spacing w:val="-6"/>
        </w:rPr>
        <w:t xml:space="preserve"> </w:t>
      </w:r>
      <w:r>
        <w:t>training</w:t>
      </w:r>
      <w:r>
        <w:rPr>
          <w:spacing w:val="-7"/>
        </w:rPr>
        <w:t xml:space="preserve"> </w:t>
      </w:r>
      <w:r>
        <w:t>may</w:t>
      </w:r>
      <w:r>
        <w:rPr>
          <w:spacing w:val="-7"/>
        </w:rPr>
        <w:t xml:space="preserve"> </w:t>
      </w:r>
      <w:r>
        <w:t>take</w:t>
      </w:r>
      <w:r>
        <w:rPr>
          <w:spacing w:val="-7"/>
        </w:rPr>
        <w:t xml:space="preserve"> </w:t>
      </w:r>
      <w:r>
        <w:t>the</w:t>
      </w:r>
      <w:r>
        <w:rPr>
          <w:spacing w:val="-7"/>
        </w:rPr>
        <w:t xml:space="preserve"> </w:t>
      </w:r>
      <w:r>
        <w:t>form</w:t>
      </w:r>
      <w:r>
        <w:rPr>
          <w:spacing w:val="-8"/>
        </w:rPr>
        <w:t xml:space="preserve"> </w:t>
      </w:r>
      <w:r>
        <w:t>of</w:t>
      </w:r>
      <w:r>
        <w:rPr>
          <w:spacing w:val="-7"/>
        </w:rPr>
        <w:t xml:space="preserve"> </w:t>
      </w:r>
      <w:r>
        <w:t>department</w:t>
      </w:r>
      <w:r>
        <w:rPr>
          <w:spacing w:val="-7"/>
        </w:rPr>
        <w:t xml:space="preserve"> </w:t>
      </w:r>
      <w:r>
        <w:t>retreats,</w:t>
      </w:r>
      <w:r>
        <w:rPr>
          <w:spacing w:val="-4"/>
        </w:rPr>
        <w:t xml:space="preserve"> </w:t>
      </w:r>
      <w:r>
        <w:t>workshops,</w:t>
      </w:r>
      <w:r>
        <w:rPr>
          <w:spacing w:val="-7"/>
        </w:rPr>
        <w:t xml:space="preserve"> </w:t>
      </w:r>
      <w:r>
        <w:t>or</w:t>
      </w:r>
      <w:r>
        <w:rPr>
          <w:spacing w:val="-6"/>
        </w:rPr>
        <w:t xml:space="preserve"> </w:t>
      </w:r>
      <w:r>
        <w:t>regularly</w:t>
      </w:r>
      <w:r>
        <w:rPr>
          <w:spacing w:val="-1"/>
        </w:rPr>
        <w:t xml:space="preserve"> </w:t>
      </w:r>
      <w:r>
        <w:t>scheduled</w:t>
      </w:r>
      <w:r>
        <w:rPr>
          <w:spacing w:val="-5"/>
        </w:rPr>
        <w:t xml:space="preserve"> </w:t>
      </w:r>
      <w:r>
        <w:t>seminars. Graduate</w:t>
      </w:r>
      <w:r>
        <w:rPr>
          <w:spacing w:val="-5"/>
        </w:rPr>
        <w:t xml:space="preserve"> </w:t>
      </w:r>
      <w:r>
        <w:t>students’</w:t>
      </w:r>
      <w:r>
        <w:rPr>
          <w:spacing w:val="-6"/>
        </w:rPr>
        <w:t xml:space="preserve"> </w:t>
      </w:r>
      <w:r>
        <w:t>involvement</w:t>
      </w:r>
      <w:r>
        <w:rPr>
          <w:spacing w:val="-7"/>
        </w:rPr>
        <w:t xml:space="preserve"> </w:t>
      </w:r>
      <w:r>
        <w:t>in</w:t>
      </w:r>
      <w:r>
        <w:rPr>
          <w:spacing w:val="-9"/>
        </w:rPr>
        <w:t xml:space="preserve"> </w:t>
      </w:r>
      <w:r>
        <w:t>research/scholarship</w:t>
      </w:r>
      <w:r>
        <w:rPr>
          <w:spacing w:val="-5"/>
        </w:rPr>
        <w:t xml:space="preserve"> </w:t>
      </w:r>
      <w:r>
        <w:t>should</w:t>
      </w:r>
      <w:r>
        <w:rPr>
          <w:spacing w:val="-7"/>
        </w:rPr>
        <w:t xml:space="preserve"> </w:t>
      </w:r>
      <w:r>
        <w:t>be</w:t>
      </w:r>
      <w:r>
        <w:rPr>
          <w:spacing w:val="-6"/>
        </w:rPr>
        <w:t xml:space="preserve"> </w:t>
      </w:r>
      <w:r>
        <w:t>documented</w:t>
      </w:r>
      <w:r>
        <w:rPr>
          <w:spacing w:val="-10"/>
        </w:rPr>
        <w:t xml:space="preserve"> </w:t>
      </w:r>
      <w:r>
        <w:t>through</w:t>
      </w:r>
      <w:r>
        <w:rPr>
          <w:spacing w:val="-6"/>
        </w:rPr>
        <w:t xml:space="preserve"> </w:t>
      </w:r>
      <w:r>
        <w:t xml:space="preserve">satisfactory completion of an IPT training course such as GRD 500 or an alternative course designated by the </w:t>
      </w:r>
      <w:r>
        <w:rPr>
          <w:spacing w:val="-2"/>
        </w:rPr>
        <w:t>department.</w:t>
      </w:r>
    </w:p>
    <w:p w14:paraId="5DD2A957" w14:textId="77777777" w:rsidR="00605125" w:rsidRDefault="00605125">
      <w:pPr>
        <w:pStyle w:val="BodyText"/>
        <w:spacing w:before="18"/>
      </w:pPr>
    </w:p>
    <w:p w14:paraId="75B75182" w14:textId="77777777" w:rsidR="00605125" w:rsidRDefault="00000000">
      <w:pPr>
        <w:pStyle w:val="BodyText"/>
        <w:spacing w:line="259" w:lineRule="auto"/>
        <w:ind w:left="581" w:right="9"/>
      </w:pPr>
      <w:r>
        <w:t>The specific IPT training requirements and activities for fulfilling them are defined by each department,</w:t>
      </w:r>
      <w:r>
        <w:rPr>
          <w:spacing w:val="-3"/>
        </w:rPr>
        <w:t xml:space="preserve"> </w:t>
      </w:r>
      <w:r>
        <w:t>although</w:t>
      </w:r>
      <w:r>
        <w:rPr>
          <w:spacing w:val="-9"/>
        </w:rPr>
        <w:t xml:space="preserve"> </w:t>
      </w:r>
      <w:r>
        <w:t>anyone</w:t>
      </w:r>
      <w:r>
        <w:rPr>
          <w:spacing w:val="-4"/>
        </w:rPr>
        <w:t xml:space="preserve"> </w:t>
      </w:r>
      <w:r>
        <w:t>benefiting</w:t>
      </w:r>
      <w:r>
        <w:rPr>
          <w:spacing w:val="-7"/>
        </w:rPr>
        <w:t xml:space="preserve"> </w:t>
      </w:r>
      <w:r>
        <w:t>from</w:t>
      </w:r>
      <w:r>
        <w:rPr>
          <w:spacing w:val="-6"/>
        </w:rPr>
        <w:t xml:space="preserve"> </w:t>
      </w:r>
      <w:r>
        <w:t>external</w:t>
      </w:r>
      <w:r>
        <w:rPr>
          <w:spacing w:val="-7"/>
        </w:rPr>
        <w:t xml:space="preserve"> </w:t>
      </w:r>
      <w:r>
        <w:t>funding</w:t>
      </w:r>
      <w:r>
        <w:rPr>
          <w:spacing w:val="-8"/>
        </w:rPr>
        <w:t xml:space="preserve"> </w:t>
      </w:r>
      <w:r>
        <w:t>must</w:t>
      </w:r>
      <w:r>
        <w:rPr>
          <w:spacing w:val="-5"/>
        </w:rPr>
        <w:t xml:space="preserve"> </w:t>
      </w:r>
      <w:r>
        <w:t>fulfill</w:t>
      </w:r>
      <w:r>
        <w:rPr>
          <w:spacing w:val="-8"/>
        </w:rPr>
        <w:t xml:space="preserve"> </w:t>
      </w:r>
      <w:r>
        <w:t>the</w:t>
      </w:r>
      <w:r>
        <w:rPr>
          <w:spacing w:val="-8"/>
        </w:rPr>
        <w:t xml:space="preserve"> </w:t>
      </w:r>
      <w:r>
        <w:t>requirements</w:t>
      </w:r>
      <w:r>
        <w:rPr>
          <w:spacing w:val="-6"/>
        </w:rPr>
        <w:t xml:space="preserve"> </w:t>
      </w:r>
      <w:r>
        <w:t>of</w:t>
      </w:r>
      <w:r>
        <w:rPr>
          <w:spacing w:val="-8"/>
        </w:rPr>
        <w:t xml:space="preserve"> </w:t>
      </w:r>
      <w:r>
        <w:t>the funding agency in addition to departmental requirements.</w:t>
      </w:r>
    </w:p>
    <w:p w14:paraId="14BEDF71" w14:textId="77777777" w:rsidR="00605125" w:rsidRDefault="00605125">
      <w:pPr>
        <w:pStyle w:val="BodyText"/>
        <w:spacing w:before="179"/>
      </w:pPr>
    </w:p>
    <w:p w14:paraId="798EA539" w14:textId="77777777" w:rsidR="00605125" w:rsidRDefault="00000000">
      <w:pPr>
        <w:pStyle w:val="Heading3"/>
        <w:numPr>
          <w:ilvl w:val="0"/>
          <w:numId w:val="2"/>
        </w:numPr>
        <w:tabs>
          <w:tab w:val="left" w:pos="574"/>
        </w:tabs>
        <w:spacing w:before="1"/>
        <w:ind w:left="574" w:hanging="216"/>
      </w:pPr>
      <w:r>
        <w:rPr>
          <w:color w:val="C00000"/>
          <w:spacing w:val="-2"/>
        </w:rPr>
        <w:t>Documentation</w:t>
      </w:r>
      <w:r>
        <w:rPr>
          <w:color w:val="C00000"/>
          <w:spacing w:val="-11"/>
        </w:rPr>
        <w:t xml:space="preserve"> </w:t>
      </w:r>
      <w:r>
        <w:rPr>
          <w:color w:val="C00000"/>
          <w:spacing w:val="-2"/>
        </w:rPr>
        <w:t>of</w:t>
      </w:r>
      <w:r>
        <w:rPr>
          <w:color w:val="C00000"/>
          <w:spacing w:val="-10"/>
        </w:rPr>
        <w:t xml:space="preserve"> </w:t>
      </w:r>
      <w:r>
        <w:rPr>
          <w:color w:val="C00000"/>
          <w:spacing w:val="-2"/>
        </w:rPr>
        <w:t>in-person</w:t>
      </w:r>
      <w:r>
        <w:rPr>
          <w:color w:val="C00000"/>
          <w:spacing w:val="-11"/>
        </w:rPr>
        <w:t xml:space="preserve"> </w:t>
      </w:r>
      <w:r>
        <w:rPr>
          <w:color w:val="C00000"/>
          <w:spacing w:val="-2"/>
        </w:rPr>
        <w:t>training</w:t>
      </w:r>
      <w:r>
        <w:rPr>
          <w:color w:val="C00000"/>
          <w:spacing w:val="-9"/>
        </w:rPr>
        <w:t xml:space="preserve"> </w:t>
      </w:r>
      <w:r>
        <w:rPr>
          <w:color w:val="C00000"/>
          <w:spacing w:val="-4"/>
        </w:rPr>
        <w:t>(IPT)</w:t>
      </w:r>
    </w:p>
    <w:p w14:paraId="70657E3B" w14:textId="77777777" w:rsidR="00605125" w:rsidRDefault="00000000">
      <w:pPr>
        <w:pStyle w:val="BodyText"/>
        <w:spacing w:before="22" w:line="259" w:lineRule="auto"/>
        <w:ind w:left="576"/>
      </w:pPr>
      <w:r>
        <w:rPr>
          <w:b/>
        </w:rPr>
        <w:t xml:space="preserve">Option 1: </w:t>
      </w:r>
      <w:r>
        <w:t>Each department must designate an individual or group responsible for identifying and notifying</w:t>
      </w:r>
      <w:r>
        <w:rPr>
          <w:spacing w:val="-4"/>
        </w:rPr>
        <w:t xml:space="preserve"> </w:t>
      </w:r>
      <w:r>
        <w:t>persons</w:t>
      </w:r>
      <w:r>
        <w:rPr>
          <w:spacing w:val="-1"/>
        </w:rPr>
        <w:t xml:space="preserve"> </w:t>
      </w:r>
      <w:r>
        <w:t>required</w:t>
      </w:r>
      <w:r>
        <w:rPr>
          <w:spacing w:val="-4"/>
        </w:rPr>
        <w:t xml:space="preserve"> </w:t>
      </w:r>
      <w:r>
        <w:t>to complete</w:t>
      </w:r>
      <w:r>
        <w:rPr>
          <w:spacing w:val="-1"/>
        </w:rPr>
        <w:t xml:space="preserve"> </w:t>
      </w:r>
      <w:r>
        <w:t>RCRS</w:t>
      </w:r>
      <w:r>
        <w:rPr>
          <w:spacing w:val="-1"/>
        </w:rPr>
        <w:t xml:space="preserve"> </w:t>
      </w:r>
      <w:r>
        <w:t>training</w:t>
      </w:r>
      <w:r>
        <w:rPr>
          <w:spacing w:val="-4"/>
        </w:rPr>
        <w:t xml:space="preserve"> </w:t>
      </w:r>
      <w:r>
        <w:t>and</w:t>
      </w:r>
      <w:r>
        <w:rPr>
          <w:spacing w:val="-2"/>
        </w:rPr>
        <w:t xml:space="preserve"> </w:t>
      </w:r>
      <w:r>
        <w:t>for</w:t>
      </w:r>
      <w:r>
        <w:rPr>
          <w:spacing w:val="-3"/>
        </w:rPr>
        <w:t xml:space="preserve"> </w:t>
      </w:r>
      <w:r>
        <w:t>maintaining</w:t>
      </w:r>
      <w:r>
        <w:rPr>
          <w:spacing w:val="-2"/>
        </w:rPr>
        <w:t xml:space="preserve"> </w:t>
      </w:r>
      <w:r>
        <w:t>accurate,</w:t>
      </w:r>
      <w:r>
        <w:rPr>
          <w:spacing w:val="-3"/>
        </w:rPr>
        <w:t xml:space="preserve"> </w:t>
      </w:r>
      <w:r>
        <w:t>verifiable</w:t>
      </w:r>
      <w:r>
        <w:rPr>
          <w:spacing w:val="-4"/>
        </w:rPr>
        <w:t xml:space="preserve"> </w:t>
      </w:r>
      <w:r>
        <w:t>records regarding individuals’ completion of CITI and IPT training. CITI completion will also be recorded in a central</w:t>
      </w:r>
      <w:r>
        <w:rPr>
          <w:spacing w:val="-2"/>
        </w:rPr>
        <w:t xml:space="preserve"> </w:t>
      </w:r>
      <w:r>
        <w:t>SBU</w:t>
      </w:r>
      <w:r>
        <w:rPr>
          <w:spacing w:val="-5"/>
        </w:rPr>
        <w:t xml:space="preserve"> </w:t>
      </w:r>
      <w:r>
        <w:t>database.</w:t>
      </w:r>
      <w:r>
        <w:rPr>
          <w:spacing w:val="-2"/>
        </w:rPr>
        <w:t xml:space="preserve"> </w:t>
      </w:r>
      <w:r>
        <w:t>Fulfillment</w:t>
      </w:r>
      <w:r>
        <w:rPr>
          <w:spacing w:val="-5"/>
        </w:rPr>
        <w:t xml:space="preserve"> </w:t>
      </w:r>
      <w:r>
        <w:t>of</w:t>
      </w:r>
      <w:r>
        <w:rPr>
          <w:spacing w:val="-4"/>
        </w:rPr>
        <w:t xml:space="preserve"> </w:t>
      </w:r>
      <w:r>
        <w:t>RCRS</w:t>
      </w:r>
      <w:r>
        <w:rPr>
          <w:spacing w:val="-2"/>
        </w:rPr>
        <w:t xml:space="preserve"> </w:t>
      </w:r>
      <w:r>
        <w:t>requirements</w:t>
      </w:r>
      <w:r>
        <w:rPr>
          <w:spacing w:val="-2"/>
        </w:rPr>
        <w:t xml:space="preserve"> </w:t>
      </w:r>
      <w:r>
        <w:t>will</w:t>
      </w:r>
      <w:r>
        <w:rPr>
          <w:spacing w:val="-2"/>
        </w:rPr>
        <w:t xml:space="preserve"> </w:t>
      </w:r>
      <w:r>
        <w:t>be</w:t>
      </w:r>
      <w:r>
        <w:rPr>
          <w:spacing w:val="-5"/>
        </w:rPr>
        <w:t xml:space="preserve"> </w:t>
      </w:r>
      <w:proofErr w:type="gramStart"/>
      <w:r>
        <w:t>taken</w:t>
      </w:r>
      <w:r>
        <w:rPr>
          <w:spacing w:val="-2"/>
        </w:rPr>
        <w:t xml:space="preserve"> </w:t>
      </w:r>
      <w:r>
        <w:t>into</w:t>
      </w:r>
      <w:r>
        <w:rPr>
          <w:spacing w:val="-3"/>
        </w:rPr>
        <w:t xml:space="preserve"> </w:t>
      </w:r>
      <w:r>
        <w:t>account</w:t>
      </w:r>
      <w:proofErr w:type="gramEnd"/>
      <w:r>
        <w:rPr>
          <w:spacing w:val="-4"/>
        </w:rPr>
        <w:t xml:space="preserve"> </w:t>
      </w:r>
      <w:r>
        <w:t>in</w:t>
      </w:r>
      <w:r>
        <w:rPr>
          <w:spacing w:val="-2"/>
        </w:rPr>
        <w:t xml:space="preserve"> </w:t>
      </w:r>
      <w:r>
        <w:t>consideration</w:t>
      </w:r>
      <w:r>
        <w:rPr>
          <w:spacing w:val="-6"/>
        </w:rPr>
        <w:t xml:space="preserve"> </w:t>
      </w:r>
      <w:r>
        <w:t>of faculty for merit and/or bonus salary increases.</w:t>
      </w:r>
    </w:p>
    <w:p w14:paraId="00A88776" w14:textId="77777777" w:rsidR="00605125" w:rsidRDefault="00605125">
      <w:pPr>
        <w:pStyle w:val="BodyText"/>
        <w:spacing w:before="64"/>
      </w:pPr>
    </w:p>
    <w:p w14:paraId="5C616E3E" w14:textId="77777777" w:rsidR="00605125" w:rsidRDefault="00000000">
      <w:pPr>
        <w:spacing w:line="259" w:lineRule="auto"/>
        <w:ind w:left="576"/>
        <w:rPr>
          <w:b/>
        </w:rPr>
      </w:pPr>
      <w:r>
        <w:rPr>
          <w:b/>
        </w:rPr>
        <w:t>Option</w:t>
      </w:r>
      <w:r>
        <w:rPr>
          <w:b/>
          <w:spacing w:val="-2"/>
        </w:rPr>
        <w:t xml:space="preserve"> </w:t>
      </w:r>
      <w:r>
        <w:rPr>
          <w:b/>
        </w:rPr>
        <w:t>2:</w:t>
      </w:r>
      <w:r>
        <w:rPr>
          <w:b/>
          <w:spacing w:val="-2"/>
        </w:rPr>
        <w:t xml:space="preserve"> </w:t>
      </w:r>
      <w:r>
        <w:t>For</w:t>
      </w:r>
      <w:r>
        <w:rPr>
          <w:spacing w:val="-4"/>
        </w:rPr>
        <w:t xml:space="preserve"> </w:t>
      </w:r>
      <w:r>
        <w:t>all</w:t>
      </w:r>
      <w:r>
        <w:rPr>
          <w:spacing w:val="-4"/>
        </w:rPr>
        <w:t xml:space="preserve"> </w:t>
      </w:r>
      <w:r>
        <w:t>other</w:t>
      </w:r>
      <w:r>
        <w:rPr>
          <w:spacing w:val="-2"/>
        </w:rPr>
        <w:t xml:space="preserve"> </w:t>
      </w:r>
      <w:r>
        <w:t>IPT</w:t>
      </w:r>
      <w:r>
        <w:rPr>
          <w:spacing w:val="-5"/>
        </w:rPr>
        <w:t xml:space="preserve"> </w:t>
      </w:r>
      <w:r>
        <w:t>options,</w:t>
      </w:r>
      <w:r>
        <w:rPr>
          <w:spacing w:val="-2"/>
        </w:rPr>
        <w:t xml:space="preserve"> </w:t>
      </w:r>
      <w:r>
        <w:t>after</w:t>
      </w:r>
      <w:r>
        <w:rPr>
          <w:spacing w:val="-2"/>
        </w:rPr>
        <w:t xml:space="preserve"> </w:t>
      </w:r>
      <w:r>
        <w:t>completing</w:t>
      </w:r>
      <w:r>
        <w:rPr>
          <w:spacing w:val="-3"/>
        </w:rPr>
        <w:t xml:space="preserve"> </w:t>
      </w:r>
      <w:r>
        <w:t>IPT</w:t>
      </w:r>
      <w:r>
        <w:rPr>
          <w:spacing w:val="-2"/>
        </w:rPr>
        <w:t xml:space="preserve"> </w:t>
      </w:r>
      <w:r>
        <w:t>in</w:t>
      </w:r>
      <w:r>
        <w:rPr>
          <w:spacing w:val="-5"/>
        </w:rPr>
        <w:t xml:space="preserve"> </w:t>
      </w:r>
      <w:r>
        <w:t>RCRS,</w:t>
      </w:r>
      <w:r>
        <w:rPr>
          <w:spacing w:val="-4"/>
        </w:rPr>
        <w:t xml:space="preserve"> </w:t>
      </w:r>
      <w:r>
        <w:t>each</w:t>
      </w:r>
      <w:r>
        <w:rPr>
          <w:spacing w:val="-2"/>
        </w:rPr>
        <w:t xml:space="preserve"> </w:t>
      </w:r>
      <w:r>
        <w:t>individual</w:t>
      </w:r>
      <w:r>
        <w:rPr>
          <w:spacing w:val="-4"/>
        </w:rPr>
        <w:t xml:space="preserve"> </w:t>
      </w:r>
      <w:r>
        <w:t>is</w:t>
      </w:r>
      <w:r>
        <w:rPr>
          <w:spacing w:val="-2"/>
        </w:rPr>
        <w:t xml:space="preserve"> </w:t>
      </w:r>
      <w:r>
        <w:t>responsible</w:t>
      </w:r>
      <w:r>
        <w:rPr>
          <w:spacing w:val="-2"/>
        </w:rPr>
        <w:t xml:space="preserve"> </w:t>
      </w:r>
      <w:r>
        <w:t xml:space="preserve">for entering their IPT activity in the ORC university-wide database at: </w:t>
      </w:r>
      <w:hyperlink r:id="rId11">
        <w:r>
          <w:rPr>
            <w:b/>
            <w:color w:val="1F487C"/>
            <w:spacing w:val="-2"/>
          </w:rPr>
          <w:t>https://stonybrookuniversity.co1.qualtrics.com/jfe/form/SV_bxe2wM1SlH58W8t</w:t>
        </w:r>
      </w:hyperlink>
    </w:p>
    <w:p w14:paraId="20CF1918" w14:textId="77777777" w:rsidR="00605125" w:rsidRDefault="00000000">
      <w:pPr>
        <w:pStyle w:val="BodyText"/>
        <w:spacing w:before="20" w:line="259" w:lineRule="auto"/>
        <w:ind w:left="576"/>
      </w:pPr>
      <w:r>
        <w:t>ORC</w:t>
      </w:r>
      <w:r>
        <w:rPr>
          <w:spacing w:val="-2"/>
        </w:rPr>
        <w:t xml:space="preserve"> </w:t>
      </w:r>
      <w:r>
        <w:t>will</w:t>
      </w:r>
      <w:r>
        <w:rPr>
          <w:spacing w:val="-5"/>
        </w:rPr>
        <w:t xml:space="preserve"> </w:t>
      </w:r>
      <w:r>
        <w:t>identify</w:t>
      </w:r>
      <w:r>
        <w:rPr>
          <w:spacing w:val="-4"/>
        </w:rPr>
        <w:t xml:space="preserve"> </w:t>
      </w:r>
      <w:r>
        <w:t>individuals</w:t>
      </w:r>
      <w:r>
        <w:rPr>
          <w:spacing w:val="-2"/>
        </w:rPr>
        <w:t xml:space="preserve"> </w:t>
      </w:r>
      <w:r>
        <w:t>required</w:t>
      </w:r>
      <w:r>
        <w:rPr>
          <w:spacing w:val="-3"/>
        </w:rPr>
        <w:t xml:space="preserve"> </w:t>
      </w:r>
      <w:r>
        <w:t>to</w:t>
      </w:r>
      <w:r>
        <w:rPr>
          <w:spacing w:val="-2"/>
        </w:rPr>
        <w:t xml:space="preserve"> </w:t>
      </w:r>
      <w:r>
        <w:t>complete</w:t>
      </w:r>
      <w:r>
        <w:rPr>
          <w:spacing w:val="-2"/>
        </w:rPr>
        <w:t xml:space="preserve"> </w:t>
      </w:r>
      <w:r>
        <w:t>the</w:t>
      </w:r>
      <w:r>
        <w:rPr>
          <w:spacing w:val="-4"/>
        </w:rPr>
        <w:t xml:space="preserve"> </w:t>
      </w:r>
      <w:r>
        <w:t>training,</w:t>
      </w:r>
      <w:r>
        <w:rPr>
          <w:spacing w:val="-2"/>
        </w:rPr>
        <w:t xml:space="preserve"> </w:t>
      </w:r>
      <w:r>
        <w:t>maintain</w:t>
      </w:r>
      <w:r>
        <w:rPr>
          <w:spacing w:val="-5"/>
        </w:rPr>
        <w:t xml:space="preserve"> </w:t>
      </w:r>
      <w:r>
        <w:t>the</w:t>
      </w:r>
      <w:r>
        <w:rPr>
          <w:spacing w:val="-2"/>
        </w:rPr>
        <w:t xml:space="preserve"> </w:t>
      </w:r>
      <w:r>
        <w:t>RCRS</w:t>
      </w:r>
      <w:r>
        <w:rPr>
          <w:spacing w:val="-5"/>
        </w:rPr>
        <w:t xml:space="preserve"> </w:t>
      </w:r>
      <w:r>
        <w:t>database,</w:t>
      </w:r>
      <w:r>
        <w:rPr>
          <w:spacing w:val="-4"/>
        </w:rPr>
        <w:t xml:space="preserve"> </w:t>
      </w:r>
      <w:r>
        <w:t>track, monitor, and report training completion data.</w:t>
      </w:r>
    </w:p>
    <w:p w14:paraId="4402611F" w14:textId="77777777" w:rsidR="00605125" w:rsidRDefault="00605125">
      <w:pPr>
        <w:pStyle w:val="BodyText"/>
        <w:spacing w:line="259" w:lineRule="auto"/>
        <w:sectPr w:rsidR="00605125">
          <w:pgSz w:w="12240" w:h="15840"/>
          <w:pgMar w:top="1880" w:right="1440" w:bottom="1480" w:left="1080" w:header="731" w:footer="1281" w:gutter="0"/>
          <w:cols w:space="720"/>
        </w:sectPr>
      </w:pPr>
    </w:p>
    <w:p w14:paraId="2A54ACF8" w14:textId="77777777" w:rsidR="00605125" w:rsidRDefault="00000000">
      <w:pPr>
        <w:pStyle w:val="BodyText"/>
        <w:spacing w:before="216"/>
        <w:ind w:left="351"/>
        <w:jc w:val="center"/>
      </w:pPr>
      <w:r>
        <w:lastRenderedPageBreak/>
        <w:t>Appendix</w:t>
      </w:r>
      <w:r>
        <w:rPr>
          <w:spacing w:val="-3"/>
        </w:rPr>
        <w:t xml:space="preserve"> </w:t>
      </w:r>
      <w:r>
        <w:t>A:</w:t>
      </w:r>
      <w:r>
        <w:rPr>
          <w:spacing w:val="-3"/>
        </w:rPr>
        <w:t xml:space="preserve"> </w:t>
      </w:r>
      <w:r>
        <w:t>Instructions</w:t>
      </w:r>
      <w:r>
        <w:rPr>
          <w:spacing w:val="-3"/>
        </w:rPr>
        <w:t xml:space="preserve"> </w:t>
      </w:r>
      <w:r>
        <w:t>for</w:t>
      </w:r>
      <w:r>
        <w:rPr>
          <w:spacing w:val="-3"/>
        </w:rPr>
        <w:t xml:space="preserve"> </w:t>
      </w:r>
      <w:r>
        <w:t>Accessing</w:t>
      </w:r>
      <w:r>
        <w:rPr>
          <w:spacing w:val="-6"/>
        </w:rPr>
        <w:t xml:space="preserve"> </w:t>
      </w:r>
      <w:r>
        <w:t>the</w:t>
      </w:r>
      <w:r>
        <w:rPr>
          <w:spacing w:val="-3"/>
        </w:rPr>
        <w:t xml:space="preserve"> </w:t>
      </w:r>
      <w:r>
        <w:t>CITI</w:t>
      </w:r>
      <w:r>
        <w:rPr>
          <w:spacing w:val="-6"/>
        </w:rPr>
        <w:t xml:space="preserve"> </w:t>
      </w:r>
      <w:r>
        <w:t>Online</w:t>
      </w:r>
      <w:r>
        <w:rPr>
          <w:spacing w:val="-5"/>
        </w:rPr>
        <w:t xml:space="preserve"> </w:t>
      </w:r>
      <w:r>
        <w:t>RCRS</w:t>
      </w:r>
      <w:r>
        <w:rPr>
          <w:spacing w:val="-2"/>
        </w:rPr>
        <w:t xml:space="preserve"> Training</w:t>
      </w:r>
    </w:p>
    <w:p w14:paraId="0D7C5D3F" w14:textId="77777777" w:rsidR="00605125" w:rsidRDefault="00605125">
      <w:pPr>
        <w:pStyle w:val="BodyText"/>
        <w:spacing w:before="87"/>
      </w:pPr>
    </w:p>
    <w:p w14:paraId="7711E15F" w14:textId="77777777" w:rsidR="00605125" w:rsidRDefault="00000000">
      <w:pPr>
        <w:pStyle w:val="Heading3"/>
        <w:ind w:left="358" w:firstLine="0"/>
      </w:pPr>
      <w:r>
        <w:t>How</w:t>
      </w:r>
      <w:r>
        <w:rPr>
          <w:spacing w:val="-4"/>
        </w:rPr>
        <w:t xml:space="preserve"> </w:t>
      </w:r>
      <w:r>
        <w:t>to</w:t>
      </w:r>
      <w:r>
        <w:rPr>
          <w:spacing w:val="-3"/>
        </w:rPr>
        <w:t xml:space="preserve"> </w:t>
      </w:r>
      <w:r>
        <w:t>Log</w:t>
      </w:r>
      <w:r>
        <w:rPr>
          <w:spacing w:val="-3"/>
        </w:rPr>
        <w:t xml:space="preserve"> </w:t>
      </w:r>
      <w:proofErr w:type="gramStart"/>
      <w:r>
        <w:t>In</w:t>
      </w:r>
      <w:proofErr w:type="gramEnd"/>
      <w:r>
        <w:rPr>
          <w:spacing w:val="-5"/>
        </w:rPr>
        <w:t xml:space="preserve"> </w:t>
      </w:r>
      <w:r>
        <w:t>to</w:t>
      </w:r>
      <w:r>
        <w:rPr>
          <w:spacing w:val="-4"/>
        </w:rPr>
        <w:t xml:space="preserve"> </w:t>
      </w:r>
      <w:r>
        <w:t>the</w:t>
      </w:r>
      <w:r>
        <w:rPr>
          <w:spacing w:val="-3"/>
        </w:rPr>
        <w:t xml:space="preserve"> </w:t>
      </w:r>
      <w:r>
        <w:t>CITI</w:t>
      </w:r>
      <w:r>
        <w:rPr>
          <w:spacing w:val="-3"/>
        </w:rPr>
        <w:t xml:space="preserve"> </w:t>
      </w:r>
      <w:r>
        <w:t>Program</w:t>
      </w:r>
      <w:r>
        <w:rPr>
          <w:spacing w:val="-5"/>
        </w:rPr>
        <w:t xml:space="preserve"> </w:t>
      </w:r>
      <w:r>
        <w:t>to</w:t>
      </w:r>
      <w:r>
        <w:rPr>
          <w:spacing w:val="-3"/>
        </w:rPr>
        <w:t xml:space="preserve"> </w:t>
      </w:r>
      <w:r>
        <w:t>Complete</w:t>
      </w:r>
      <w:r>
        <w:rPr>
          <w:spacing w:val="-3"/>
        </w:rPr>
        <w:t xml:space="preserve"> </w:t>
      </w:r>
      <w:r>
        <w:t>the</w:t>
      </w:r>
      <w:r>
        <w:rPr>
          <w:spacing w:val="-3"/>
        </w:rPr>
        <w:t xml:space="preserve"> </w:t>
      </w:r>
      <w:r>
        <w:t>Online</w:t>
      </w:r>
      <w:r>
        <w:rPr>
          <w:spacing w:val="-3"/>
        </w:rPr>
        <w:t xml:space="preserve"> </w:t>
      </w:r>
      <w:r>
        <w:rPr>
          <w:spacing w:val="-2"/>
        </w:rPr>
        <w:t>Training</w:t>
      </w:r>
    </w:p>
    <w:p w14:paraId="03FFEF27" w14:textId="77777777" w:rsidR="00605125" w:rsidRDefault="00000000">
      <w:pPr>
        <w:pStyle w:val="ListParagraph"/>
        <w:numPr>
          <w:ilvl w:val="0"/>
          <w:numId w:val="1"/>
        </w:numPr>
        <w:tabs>
          <w:tab w:val="left" w:pos="1076"/>
        </w:tabs>
        <w:ind w:left="1076" w:hanging="358"/>
      </w:pPr>
      <w:r>
        <w:t>Access</w:t>
      </w:r>
      <w:r>
        <w:rPr>
          <w:spacing w:val="-5"/>
        </w:rPr>
        <w:t xml:space="preserve"> </w:t>
      </w:r>
      <w:r>
        <w:t>the</w:t>
      </w:r>
      <w:r>
        <w:rPr>
          <w:spacing w:val="-3"/>
        </w:rPr>
        <w:t xml:space="preserve"> </w:t>
      </w:r>
      <w:r>
        <w:t>CITI</w:t>
      </w:r>
      <w:r>
        <w:rPr>
          <w:spacing w:val="-2"/>
        </w:rPr>
        <w:t xml:space="preserve"> </w:t>
      </w:r>
      <w:r>
        <w:t>program</w:t>
      </w:r>
      <w:r>
        <w:rPr>
          <w:spacing w:val="-2"/>
        </w:rPr>
        <w:t xml:space="preserve"> </w:t>
      </w:r>
      <w:r>
        <w:t>at:</w:t>
      </w:r>
      <w:r>
        <w:rPr>
          <w:spacing w:val="44"/>
        </w:rPr>
        <w:t xml:space="preserve"> </w:t>
      </w:r>
      <w:hyperlink r:id="rId12">
        <w:r>
          <w:rPr>
            <w:spacing w:val="-2"/>
          </w:rPr>
          <w:t>https://www.citiprogram.org</w:t>
        </w:r>
      </w:hyperlink>
    </w:p>
    <w:p w14:paraId="0C86658A" w14:textId="77777777" w:rsidR="00605125" w:rsidRDefault="00000000">
      <w:pPr>
        <w:pStyle w:val="ListParagraph"/>
        <w:numPr>
          <w:ilvl w:val="0"/>
          <w:numId w:val="1"/>
        </w:numPr>
        <w:tabs>
          <w:tab w:val="left" w:pos="1076"/>
        </w:tabs>
        <w:spacing w:before="44"/>
        <w:ind w:left="1076" w:hanging="358"/>
      </w:pPr>
      <w:r>
        <w:t>Click</w:t>
      </w:r>
      <w:r>
        <w:rPr>
          <w:spacing w:val="-1"/>
        </w:rPr>
        <w:t xml:space="preserve"> </w:t>
      </w:r>
      <w:r>
        <w:t>"Log</w:t>
      </w:r>
      <w:r>
        <w:rPr>
          <w:spacing w:val="-3"/>
        </w:rPr>
        <w:t xml:space="preserve"> </w:t>
      </w:r>
      <w:r>
        <w:t>in</w:t>
      </w:r>
      <w:r>
        <w:rPr>
          <w:spacing w:val="-5"/>
        </w:rPr>
        <w:t xml:space="preserve"> </w:t>
      </w:r>
      <w:r>
        <w:t>through</w:t>
      </w:r>
      <w:r>
        <w:rPr>
          <w:spacing w:val="-5"/>
        </w:rPr>
        <w:t xml:space="preserve"> </w:t>
      </w:r>
      <w:r>
        <w:t>your</w:t>
      </w:r>
      <w:r>
        <w:rPr>
          <w:spacing w:val="1"/>
        </w:rPr>
        <w:t xml:space="preserve"> </w:t>
      </w:r>
      <w:r>
        <w:rPr>
          <w:spacing w:val="-2"/>
        </w:rPr>
        <w:t>institution"</w:t>
      </w:r>
    </w:p>
    <w:p w14:paraId="1AF225B8" w14:textId="77777777" w:rsidR="00605125" w:rsidRDefault="00000000">
      <w:pPr>
        <w:pStyle w:val="ListParagraph"/>
        <w:numPr>
          <w:ilvl w:val="0"/>
          <w:numId w:val="1"/>
        </w:numPr>
        <w:tabs>
          <w:tab w:val="left" w:pos="1076"/>
        </w:tabs>
        <w:ind w:left="1076" w:hanging="358"/>
      </w:pPr>
      <w:r>
        <w:t>Select</w:t>
      </w:r>
      <w:r>
        <w:rPr>
          <w:spacing w:val="-3"/>
        </w:rPr>
        <w:t xml:space="preserve"> </w:t>
      </w:r>
      <w:r>
        <w:t>SUNY--University</w:t>
      </w:r>
      <w:r>
        <w:rPr>
          <w:spacing w:val="-6"/>
        </w:rPr>
        <w:t xml:space="preserve"> </w:t>
      </w:r>
      <w:r>
        <w:t>at</w:t>
      </w:r>
      <w:r>
        <w:rPr>
          <w:spacing w:val="-6"/>
        </w:rPr>
        <w:t xml:space="preserve"> </w:t>
      </w:r>
      <w:r>
        <w:t>Stony</w:t>
      </w:r>
      <w:r>
        <w:rPr>
          <w:spacing w:val="-5"/>
        </w:rPr>
        <w:t xml:space="preserve"> </w:t>
      </w:r>
      <w:r>
        <w:rPr>
          <w:spacing w:val="-4"/>
        </w:rPr>
        <w:t>Brook</w:t>
      </w:r>
    </w:p>
    <w:p w14:paraId="569DBB5D" w14:textId="77777777" w:rsidR="00605125" w:rsidRDefault="00000000">
      <w:pPr>
        <w:pStyle w:val="ListParagraph"/>
        <w:numPr>
          <w:ilvl w:val="0"/>
          <w:numId w:val="1"/>
        </w:numPr>
        <w:tabs>
          <w:tab w:val="left" w:pos="1076"/>
        </w:tabs>
        <w:ind w:left="1076" w:hanging="358"/>
      </w:pPr>
      <w:r>
        <w:t>Under</w:t>
      </w:r>
      <w:r>
        <w:rPr>
          <w:spacing w:val="-4"/>
        </w:rPr>
        <w:t xml:space="preserve"> </w:t>
      </w:r>
      <w:r>
        <w:t>"Learner</w:t>
      </w:r>
      <w:r>
        <w:rPr>
          <w:spacing w:val="-5"/>
        </w:rPr>
        <w:t xml:space="preserve"> </w:t>
      </w:r>
      <w:r>
        <w:t>Tools,"</w:t>
      </w:r>
      <w:r>
        <w:rPr>
          <w:spacing w:val="-6"/>
        </w:rPr>
        <w:t xml:space="preserve"> </w:t>
      </w:r>
      <w:r>
        <w:t>click</w:t>
      </w:r>
      <w:r>
        <w:rPr>
          <w:spacing w:val="-3"/>
        </w:rPr>
        <w:t xml:space="preserve"> </w:t>
      </w:r>
      <w:r>
        <w:t>"Add</w:t>
      </w:r>
      <w:r>
        <w:rPr>
          <w:spacing w:val="-4"/>
        </w:rPr>
        <w:t xml:space="preserve"> </w:t>
      </w:r>
      <w:r>
        <w:t>a</w:t>
      </w:r>
      <w:r>
        <w:rPr>
          <w:spacing w:val="-3"/>
        </w:rPr>
        <w:t xml:space="preserve"> </w:t>
      </w:r>
      <w:r>
        <w:rPr>
          <w:spacing w:val="-2"/>
        </w:rPr>
        <w:t>course"</w:t>
      </w:r>
    </w:p>
    <w:p w14:paraId="7C29CF79" w14:textId="77777777" w:rsidR="00605125" w:rsidRDefault="00000000">
      <w:pPr>
        <w:pStyle w:val="ListParagraph"/>
        <w:numPr>
          <w:ilvl w:val="0"/>
          <w:numId w:val="1"/>
        </w:numPr>
        <w:tabs>
          <w:tab w:val="left" w:pos="1076"/>
        </w:tabs>
        <w:spacing w:before="44"/>
        <w:ind w:left="1076" w:hanging="358"/>
      </w:pPr>
      <w:r>
        <w:t>Scroll</w:t>
      </w:r>
      <w:r>
        <w:rPr>
          <w:spacing w:val="-5"/>
        </w:rPr>
        <w:t xml:space="preserve"> </w:t>
      </w:r>
      <w:r>
        <w:t>down</w:t>
      </w:r>
      <w:r>
        <w:rPr>
          <w:spacing w:val="-2"/>
        </w:rPr>
        <w:t xml:space="preserve"> </w:t>
      </w:r>
      <w:r>
        <w:t>and</w:t>
      </w:r>
      <w:r>
        <w:rPr>
          <w:spacing w:val="-4"/>
        </w:rPr>
        <w:t xml:space="preserve"> </w:t>
      </w:r>
      <w:r>
        <w:t>select</w:t>
      </w:r>
      <w:r>
        <w:rPr>
          <w:spacing w:val="-2"/>
        </w:rPr>
        <w:t xml:space="preserve"> </w:t>
      </w:r>
      <w:r>
        <w:t>"I</w:t>
      </w:r>
      <w:r>
        <w:rPr>
          <w:spacing w:val="-4"/>
        </w:rPr>
        <w:t xml:space="preserve"> </w:t>
      </w:r>
      <w:r>
        <w:t>want</w:t>
      </w:r>
      <w:r>
        <w:rPr>
          <w:spacing w:val="-2"/>
        </w:rPr>
        <w:t xml:space="preserve"> </w:t>
      </w:r>
      <w:r>
        <w:t>to</w:t>
      </w:r>
      <w:r>
        <w:rPr>
          <w:spacing w:val="-3"/>
        </w:rPr>
        <w:t xml:space="preserve"> </w:t>
      </w:r>
      <w:r>
        <w:t>complete</w:t>
      </w:r>
      <w:r>
        <w:rPr>
          <w:spacing w:val="-4"/>
        </w:rPr>
        <w:t xml:space="preserve"> </w:t>
      </w:r>
      <w:r>
        <w:t>an</w:t>
      </w:r>
      <w:r>
        <w:rPr>
          <w:spacing w:val="-2"/>
        </w:rPr>
        <w:t xml:space="preserve"> </w:t>
      </w:r>
      <w:r>
        <w:t>RCR</w:t>
      </w:r>
      <w:r>
        <w:rPr>
          <w:spacing w:val="-4"/>
        </w:rPr>
        <w:t xml:space="preserve"> </w:t>
      </w:r>
      <w:r>
        <w:t>course</w:t>
      </w:r>
      <w:r>
        <w:rPr>
          <w:spacing w:val="-3"/>
        </w:rPr>
        <w:t xml:space="preserve"> </w:t>
      </w:r>
      <w:r>
        <w:t>at</w:t>
      </w:r>
      <w:r>
        <w:rPr>
          <w:spacing w:val="-3"/>
        </w:rPr>
        <w:t xml:space="preserve"> </w:t>
      </w:r>
      <w:r>
        <w:t>this</w:t>
      </w:r>
      <w:r>
        <w:rPr>
          <w:spacing w:val="-2"/>
        </w:rPr>
        <w:t xml:space="preserve"> </w:t>
      </w:r>
      <w:r>
        <w:t>time"</w:t>
      </w:r>
      <w:r>
        <w:rPr>
          <w:spacing w:val="-3"/>
        </w:rPr>
        <w:t xml:space="preserve"> </w:t>
      </w:r>
      <w:r>
        <w:t>and</w:t>
      </w:r>
      <w:r>
        <w:rPr>
          <w:spacing w:val="-3"/>
        </w:rPr>
        <w:t xml:space="preserve"> </w:t>
      </w:r>
      <w:r>
        <w:t>then</w:t>
      </w:r>
      <w:r>
        <w:rPr>
          <w:spacing w:val="-4"/>
        </w:rPr>
        <w:t xml:space="preserve"> </w:t>
      </w:r>
      <w:r>
        <w:t>click</w:t>
      </w:r>
      <w:r>
        <w:rPr>
          <w:spacing w:val="-2"/>
        </w:rPr>
        <w:t xml:space="preserve"> "Next"</w:t>
      </w:r>
    </w:p>
    <w:p w14:paraId="6B095C5A" w14:textId="77777777" w:rsidR="00605125" w:rsidRDefault="00000000">
      <w:pPr>
        <w:pStyle w:val="ListParagraph"/>
        <w:numPr>
          <w:ilvl w:val="0"/>
          <w:numId w:val="1"/>
        </w:numPr>
        <w:tabs>
          <w:tab w:val="left" w:pos="1076"/>
        </w:tabs>
        <w:ind w:left="1076" w:hanging="358"/>
      </w:pPr>
      <w:r>
        <w:t>Select</w:t>
      </w:r>
      <w:r>
        <w:rPr>
          <w:spacing w:val="-2"/>
        </w:rPr>
        <w:t xml:space="preserve"> </w:t>
      </w:r>
      <w:r>
        <w:t>"Basic</w:t>
      </w:r>
      <w:r>
        <w:rPr>
          <w:spacing w:val="-3"/>
        </w:rPr>
        <w:t xml:space="preserve"> </w:t>
      </w:r>
      <w:r>
        <w:rPr>
          <w:spacing w:val="-2"/>
        </w:rPr>
        <w:t>course"</w:t>
      </w:r>
    </w:p>
    <w:p w14:paraId="6128CB39" w14:textId="77777777" w:rsidR="00605125" w:rsidRDefault="00000000">
      <w:pPr>
        <w:pStyle w:val="ListParagraph"/>
        <w:numPr>
          <w:ilvl w:val="0"/>
          <w:numId w:val="1"/>
        </w:numPr>
        <w:tabs>
          <w:tab w:val="left" w:pos="1075"/>
          <w:tab w:val="left" w:pos="1440"/>
        </w:tabs>
        <w:spacing w:before="44" w:line="278" w:lineRule="auto"/>
        <w:ind w:left="1440" w:right="4196" w:hanging="723"/>
      </w:pPr>
      <w:r>
        <w:t>Select</w:t>
      </w:r>
      <w:r>
        <w:rPr>
          <w:spacing w:val="-7"/>
        </w:rPr>
        <w:t xml:space="preserve"> </w:t>
      </w:r>
      <w:r>
        <w:t>the</w:t>
      </w:r>
      <w:r>
        <w:rPr>
          <w:spacing w:val="-5"/>
        </w:rPr>
        <w:t xml:space="preserve"> </w:t>
      </w:r>
      <w:r>
        <w:t>appropriate</w:t>
      </w:r>
      <w:r>
        <w:rPr>
          <w:spacing w:val="-7"/>
        </w:rPr>
        <w:t xml:space="preserve"> </w:t>
      </w:r>
      <w:r>
        <w:t>module</w:t>
      </w:r>
      <w:r>
        <w:rPr>
          <w:spacing w:val="-5"/>
        </w:rPr>
        <w:t xml:space="preserve"> </w:t>
      </w:r>
      <w:r>
        <w:t>for</w:t>
      </w:r>
      <w:r>
        <w:rPr>
          <w:spacing w:val="-7"/>
        </w:rPr>
        <w:t xml:space="preserve"> </w:t>
      </w:r>
      <w:r>
        <w:t>your</w:t>
      </w:r>
      <w:r>
        <w:rPr>
          <w:spacing w:val="-4"/>
        </w:rPr>
        <w:t xml:space="preserve"> </w:t>
      </w:r>
      <w:r>
        <w:t xml:space="preserve">discipline: The </w:t>
      </w:r>
      <w:r>
        <w:rPr>
          <w:b/>
        </w:rPr>
        <w:t xml:space="preserve">Biomedical Sciences </w:t>
      </w:r>
      <w:r>
        <w:t>course in the RCR</w:t>
      </w:r>
    </w:p>
    <w:p w14:paraId="75094483" w14:textId="77777777" w:rsidR="00605125" w:rsidRDefault="00000000">
      <w:pPr>
        <w:spacing w:before="1" w:line="276" w:lineRule="auto"/>
        <w:ind w:left="1440" w:right="3423"/>
      </w:pPr>
      <w:r>
        <w:t>The</w:t>
      </w:r>
      <w:r>
        <w:rPr>
          <w:spacing w:val="-4"/>
        </w:rPr>
        <w:t xml:space="preserve"> </w:t>
      </w:r>
      <w:r>
        <w:rPr>
          <w:b/>
        </w:rPr>
        <w:t>Social</w:t>
      </w:r>
      <w:r>
        <w:rPr>
          <w:b/>
          <w:spacing w:val="-4"/>
        </w:rPr>
        <w:t xml:space="preserve"> </w:t>
      </w:r>
      <w:r>
        <w:rPr>
          <w:b/>
        </w:rPr>
        <w:t>&amp;</w:t>
      </w:r>
      <w:r>
        <w:rPr>
          <w:b/>
          <w:spacing w:val="-6"/>
        </w:rPr>
        <w:t xml:space="preserve"> </w:t>
      </w:r>
      <w:r>
        <w:rPr>
          <w:b/>
        </w:rPr>
        <w:t>Behavioral</w:t>
      </w:r>
      <w:r>
        <w:rPr>
          <w:b/>
          <w:spacing w:val="-4"/>
        </w:rPr>
        <w:t xml:space="preserve"> </w:t>
      </w:r>
      <w:r>
        <w:rPr>
          <w:b/>
        </w:rPr>
        <w:t>Sciences</w:t>
      </w:r>
      <w:r>
        <w:rPr>
          <w:b/>
          <w:spacing w:val="-1"/>
        </w:rPr>
        <w:t xml:space="preserve"> </w:t>
      </w:r>
      <w:r>
        <w:t>course</w:t>
      </w:r>
      <w:r>
        <w:rPr>
          <w:spacing w:val="-4"/>
        </w:rPr>
        <w:t xml:space="preserve"> </w:t>
      </w:r>
      <w:r>
        <w:t>in</w:t>
      </w:r>
      <w:r>
        <w:rPr>
          <w:spacing w:val="-8"/>
        </w:rPr>
        <w:t xml:space="preserve"> </w:t>
      </w:r>
      <w:r>
        <w:t>the</w:t>
      </w:r>
      <w:r>
        <w:rPr>
          <w:spacing w:val="-6"/>
        </w:rPr>
        <w:t xml:space="preserve"> </w:t>
      </w:r>
      <w:r>
        <w:t xml:space="preserve">RCR The </w:t>
      </w:r>
      <w:r>
        <w:rPr>
          <w:b/>
        </w:rPr>
        <w:t xml:space="preserve">Physical Sciences </w:t>
      </w:r>
      <w:r>
        <w:t>course in the RCR</w:t>
      </w:r>
    </w:p>
    <w:p w14:paraId="7F964AA0" w14:textId="77777777" w:rsidR="00605125" w:rsidRDefault="00000000">
      <w:pPr>
        <w:spacing w:before="4" w:line="278" w:lineRule="auto"/>
        <w:ind w:left="1440" w:right="4926"/>
      </w:pPr>
      <w:r>
        <w:t xml:space="preserve">The </w:t>
      </w:r>
      <w:r>
        <w:rPr>
          <w:b/>
        </w:rPr>
        <w:t>Humanities</w:t>
      </w:r>
      <w:r>
        <w:rPr>
          <w:b/>
          <w:spacing w:val="-1"/>
        </w:rPr>
        <w:t xml:space="preserve"> </w:t>
      </w:r>
      <w:r>
        <w:t>course in</w:t>
      </w:r>
      <w:r>
        <w:rPr>
          <w:spacing w:val="-2"/>
        </w:rPr>
        <w:t xml:space="preserve"> </w:t>
      </w:r>
      <w:r>
        <w:t>the RCR The</w:t>
      </w:r>
      <w:r>
        <w:rPr>
          <w:spacing w:val="-4"/>
        </w:rPr>
        <w:t xml:space="preserve"> </w:t>
      </w:r>
      <w:r>
        <w:rPr>
          <w:b/>
        </w:rPr>
        <w:t>Engineering</w:t>
      </w:r>
      <w:r>
        <w:rPr>
          <w:b/>
          <w:spacing w:val="-1"/>
        </w:rPr>
        <w:t xml:space="preserve"> </w:t>
      </w:r>
      <w:r>
        <w:t>course</w:t>
      </w:r>
      <w:r>
        <w:rPr>
          <w:spacing w:val="-6"/>
        </w:rPr>
        <w:t xml:space="preserve"> </w:t>
      </w:r>
      <w:r>
        <w:t>in</w:t>
      </w:r>
      <w:r>
        <w:rPr>
          <w:spacing w:val="-3"/>
        </w:rPr>
        <w:t xml:space="preserve"> </w:t>
      </w:r>
      <w:r>
        <w:t>the</w:t>
      </w:r>
      <w:r>
        <w:rPr>
          <w:spacing w:val="-3"/>
        </w:rPr>
        <w:t xml:space="preserve"> </w:t>
      </w:r>
      <w:r>
        <w:rPr>
          <w:spacing w:val="-5"/>
        </w:rPr>
        <w:t>RCR</w:t>
      </w:r>
    </w:p>
    <w:p w14:paraId="43B9D1D6" w14:textId="77777777" w:rsidR="00605125" w:rsidRDefault="00605125">
      <w:pPr>
        <w:pStyle w:val="BodyText"/>
        <w:spacing w:before="45"/>
      </w:pPr>
    </w:p>
    <w:p w14:paraId="4AB3E65E" w14:textId="77777777" w:rsidR="00605125" w:rsidRDefault="00000000">
      <w:pPr>
        <w:pStyle w:val="BodyText"/>
        <w:spacing w:line="259" w:lineRule="auto"/>
        <w:ind w:left="358"/>
      </w:pPr>
      <w:r>
        <w:t>As</w:t>
      </w:r>
      <w:r>
        <w:rPr>
          <w:spacing w:val="-2"/>
        </w:rPr>
        <w:t xml:space="preserve"> </w:t>
      </w:r>
      <w:r>
        <w:t>soon</w:t>
      </w:r>
      <w:r>
        <w:rPr>
          <w:spacing w:val="-3"/>
        </w:rPr>
        <w:t xml:space="preserve"> </w:t>
      </w:r>
      <w:r>
        <w:t>as</w:t>
      </w:r>
      <w:r>
        <w:rPr>
          <w:spacing w:val="-4"/>
        </w:rPr>
        <w:t xml:space="preserve"> </w:t>
      </w:r>
      <w:r>
        <w:t>you</w:t>
      </w:r>
      <w:r>
        <w:rPr>
          <w:spacing w:val="-3"/>
        </w:rPr>
        <w:t xml:space="preserve"> </w:t>
      </w:r>
      <w:r>
        <w:t>have</w:t>
      </w:r>
      <w:r>
        <w:rPr>
          <w:spacing w:val="-2"/>
        </w:rPr>
        <w:t xml:space="preserve"> </w:t>
      </w:r>
      <w:r>
        <w:t>completed</w:t>
      </w:r>
      <w:r>
        <w:rPr>
          <w:spacing w:val="-3"/>
        </w:rPr>
        <w:t xml:space="preserve"> </w:t>
      </w:r>
      <w:r>
        <w:t>the</w:t>
      </w:r>
      <w:r>
        <w:rPr>
          <w:spacing w:val="-4"/>
        </w:rPr>
        <w:t xml:space="preserve"> </w:t>
      </w:r>
      <w:r>
        <w:t>module</w:t>
      </w:r>
      <w:r>
        <w:rPr>
          <w:spacing w:val="-5"/>
        </w:rPr>
        <w:t xml:space="preserve"> </w:t>
      </w:r>
      <w:r>
        <w:t>relevant</w:t>
      </w:r>
      <w:r>
        <w:rPr>
          <w:spacing w:val="-4"/>
        </w:rPr>
        <w:t xml:space="preserve"> </w:t>
      </w:r>
      <w:r>
        <w:t>to</w:t>
      </w:r>
      <w:r>
        <w:rPr>
          <w:spacing w:val="-1"/>
        </w:rPr>
        <w:t xml:space="preserve"> </w:t>
      </w:r>
      <w:r>
        <w:t>your</w:t>
      </w:r>
      <w:r>
        <w:rPr>
          <w:spacing w:val="-2"/>
        </w:rPr>
        <w:t xml:space="preserve"> </w:t>
      </w:r>
      <w:r>
        <w:t>research,</w:t>
      </w:r>
      <w:r>
        <w:rPr>
          <w:spacing w:val="-2"/>
        </w:rPr>
        <w:t xml:space="preserve"> </w:t>
      </w:r>
      <w:r>
        <w:t>please</w:t>
      </w:r>
      <w:r>
        <w:rPr>
          <w:spacing w:val="-2"/>
        </w:rPr>
        <w:t xml:space="preserve"> </w:t>
      </w:r>
      <w:r>
        <w:t>retrieve</w:t>
      </w:r>
      <w:r>
        <w:rPr>
          <w:spacing w:val="-4"/>
        </w:rPr>
        <w:t xml:space="preserve"> </w:t>
      </w:r>
      <w:r>
        <w:t>your</w:t>
      </w:r>
      <w:r>
        <w:rPr>
          <w:spacing w:val="-2"/>
        </w:rPr>
        <w:t xml:space="preserve"> </w:t>
      </w:r>
      <w:r>
        <w:t xml:space="preserve">certificate, email it to </w:t>
      </w:r>
      <w:hyperlink r:id="rId13">
        <w:r>
          <w:t>CAS_RCRS@stonybrook.edu,</w:t>
        </w:r>
      </w:hyperlink>
      <w:r>
        <w:t xml:space="preserve"> and keep a copy for your own files.</w:t>
      </w:r>
    </w:p>
    <w:sectPr w:rsidR="00605125">
      <w:pgSz w:w="12240" w:h="15840"/>
      <w:pgMar w:top="1880" w:right="1440" w:bottom="1480" w:left="1080" w:header="731" w:footer="12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0DE65" w14:textId="77777777" w:rsidR="00317401" w:rsidRDefault="00317401">
      <w:r>
        <w:separator/>
      </w:r>
    </w:p>
  </w:endnote>
  <w:endnote w:type="continuationSeparator" w:id="0">
    <w:p w14:paraId="5524F125" w14:textId="77777777" w:rsidR="00317401" w:rsidRDefault="00317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58957" w14:textId="77777777" w:rsidR="00605125" w:rsidRDefault="00000000">
    <w:pPr>
      <w:pStyle w:val="BodyText"/>
      <w:spacing w:line="14" w:lineRule="auto"/>
      <w:rPr>
        <w:sz w:val="20"/>
      </w:rPr>
    </w:pPr>
    <w:r>
      <w:rPr>
        <w:noProof/>
        <w:sz w:val="20"/>
      </w:rPr>
      <mc:AlternateContent>
        <mc:Choice Requires="wps">
          <w:drawing>
            <wp:anchor distT="0" distB="0" distL="0" distR="0" simplePos="0" relativeHeight="487536640" behindDoc="1" locked="0" layoutInCell="1" allowOverlap="1" wp14:anchorId="590E21BB" wp14:editId="0E30F640">
              <wp:simplePos x="0" y="0"/>
              <wp:positionH relativeFrom="page">
                <wp:posOffset>673100</wp:posOffset>
              </wp:positionH>
              <wp:positionV relativeFrom="page">
                <wp:posOffset>9105086</wp:posOffset>
              </wp:positionV>
              <wp:extent cx="1882775"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2775" cy="165735"/>
                      </a:xfrm>
                      <a:prstGeom prst="rect">
                        <a:avLst/>
                      </a:prstGeom>
                    </wps:spPr>
                    <wps:txbx>
                      <w:txbxContent>
                        <w:p w14:paraId="0763BDA2" w14:textId="77777777" w:rsidR="00605125" w:rsidRDefault="00000000">
                          <w:pPr>
                            <w:pStyle w:val="BodyText"/>
                            <w:spacing w:line="245" w:lineRule="exact"/>
                            <w:ind w:left="20"/>
                          </w:pPr>
                          <w:r>
                            <w:t>CAS</w:t>
                          </w:r>
                          <w:r>
                            <w:rPr>
                              <w:spacing w:val="-4"/>
                            </w:rPr>
                            <w:t xml:space="preserve"> </w:t>
                          </w:r>
                          <w:r>
                            <w:t>RCRS</w:t>
                          </w:r>
                          <w:r>
                            <w:rPr>
                              <w:spacing w:val="-5"/>
                            </w:rPr>
                            <w:t xml:space="preserve"> </w:t>
                          </w:r>
                          <w:r>
                            <w:t>Policy</w:t>
                          </w:r>
                          <w:r>
                            <w:rPr>
                              <w:spacing w:val="-2"/>
                            </w:rPr>
                            <w:t xml:space="preserve"> </w:t>
                          </w:r>
                          <w:r>
                            <w:t>|</w:t>
                          </w:r>
                          <w:r>
                            <w:rPr>
                              <w:spacing w:val="-4"/>
                            </w:rPr>
                            <w:t xml:space="preserve"> </w:t>
                          </w:r>
                          <w:r>
                            <w:t>February</w:t>
                          </w:r>
                          <w:r>
                            <w:rPr>
                              <w:spacing w:val="-4"/>
                            </w:rPr>
                            <w:t xml:space="preserve"> 2026</w:t>
                          </w:r>
                        </w:p>
                      </w:txbxContent>
                    </wps:txbx>
                    <wps:bodyPr wrap="square" lIns="0" tIns="0" rIns="0" bIns="0" rtlCol="0">
                      <a:noAutofit/>
                    </wps:bodyPr>
                  </wps:wsp>
                </a:graphicData>
              </a:graphic>
            </wp:anchor>
          </w:drawing>
        </mc:Choice>
        <mc:Fallback>
          <w:pict>
            <v:shapetype w14:anchorId="590E21BB" id="_x0000_t202" coordsize="21600,21600" o:spt="202" path="m,l,21600r21600,l21600,xe">
              <v:stroke joinstyle="miter"/>
              <v:path gradientshapeok="t" o:connecttype="rect"/>
            </v:shapetype>
            <v:shape id="Textbox 6" o:spid="_x0000_s1026" type="#_x0000_t202" style="position:absolute;margin-left:53pt;margin-top:716.95pt;width:148.25pt;height:13.05pt;z-index:-1577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" filled="f" stroked="f">
              <v:textbox inset="0,0,0,0">
                <w:txbxContent>
                  <w:p w14:paraId="0763BDA2" w14:textId="77777777" w:rsidR="00605125" w:rsidRDefault="00000000">
                    <w:pPr>
                      <w:pStyle w:val="BodyText"/>
                      <w:spacing w:line="245" w:lineRule="exact"/>
                      <w:ind w:left="20"/>
                    </w:pPr>
                    <w:r>
                      <w:t>CAS</w:t>
                    </w:r>
                    <w:r>
                      <w:rPr>
                        <w:spacing w:val="-4"/>
                      </w:rPr>
                      <w:t xml:space="preserve"> </w:t>
                    </w:r>
                    <w:r>
                      <w:t>RCRS</w:t>
                    </w:r>
                    <w:r>
                      <w:rPr>
                        <w:spacing w:val="-5"/>
                      </w:rPr>
                      <w:t xml:space="preserve"> </w:t>
                    </w:r>
                    <w:r>
                      <w:t>Policy</w:t>
                    </w:r>
                    <w:r>
                      <w:rPr>
                        <w:spacing w:val="-2"/>
                      </w:rPr>
                      <w:t xml:space="preserve"> </w:t>
                    </w:r>
                    <w:r>
                      <w:t>|</w:t>
                    </w:r>
                    <w:r>
                      <w:rPr>
                        <w:spacing w:val="-4"/>
                      </w:rPr>
                      <w:t xml:space="preserve"> </w:t>
                    </w:r>
                    <w:r>
                      <w:t>February</w:t>
                    </w:r>
                    <w:r>
                      <w:rPr>
                        <w:spacing w:val="-4"/>
                      </w:rPr>
                      <w:t xml:space="preserve"> 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EE8D8" w14:textId="77777777" w:rsidR="00317401" w:rsidRDefault="00317401">
      <w:r>
        <w:separator/>
      </w:r>
    </w:p>
  </w:footnote>
  <w:footnote w:type="continuationSeparator" w:id="0">
    <w:p w14:paraId="118A0B4B" w14:textId="77777777" w:rsidR="00317401" w:rsidRDefault="00317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C3501" w14:textId="77777777" w:rsidR="00605125" w:rsidRDefault="00000000">
    <w:pPr>
      <w:pStyle w:val="BodyText"/>
      <w:spacing w:line="14" w:lineRule="auto"/>
      <w:rPr>
        <w:sz w:val="20"/>
      </w:rPr>
    </w:pPr>
    <w:r>
      <w:rPr>
        <w:noProof/>
        <w:sz w:val="20"/>
      </w:rPr>
      <mc:AlternateContent>
        <mc:Choice Requires="wpg">
          <w:drawing>
            <wp:anchor distT="0" distB="0" distL="0" distR="0" simplePos="0" relativeHeight="487535616" behindDoc="1" locked="0" layoutInCell="1" allowOverlap="1" wp14:anchorId="2BF8D349" wp14:editId="03CE5F61">
              <wp:simplePos x="0" y="0"/>
              <wp:positionH relativeFrom="page">
                <wp:posOffset>685799</wp:posOffset>
              </wp:positionH>
              <wp:positionV relativeFrom="page">
                <wp:posOffset>463918</wp:posOffset>
              </wp:positionV>
              <wp:extent cx="450215" cy="53784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0215" cy="537845"/>
                        <a:chOff x="0" y="0"/>
                        <a:chExt cx="450215" cy="537845"/>
                      </a:xfrm>
                    </wpg:grpSpPr>
                    <wps:wsp>
                      <wps:cNvPr id="2" name="Graphic 2"/>
                      <wps:cNvSpPr/>
                      <wps:spPr>
                        <a:xfrm>
                          <a:off x="240804" y="12"/>
                          <a:ext cx="208915" cy="520700"/>
                        </a:xfrm>
                        <a:custGeom>
                          <a:avLst/>
                          <a:gdLst/>
                          <a:ahLst/>
                          <a:cxnLst/>
                          <a:rect l="l" t="t" r="r" b="b"/>
                          <a:pathLst>
                            <a:path w="208915" h="520700">
                              <a:moveTo>
                                <a:pt x="67487" y="502907"/>
                              </a:moveTo>
                              <a:lnTo>
                                <a:pt x="13322" y="0"/>
                              </a:lnTo>
                              <a:lnTo>
                                <a:pt x="0" y="0"/>
                              </a:lnTo>
                              <a:lnTo>
                                <a:pt x="33324" y="520496"/>
                              </a:lnTo>
                              <a:lnTo>
                                <a:pt x="41656" y="517144"/>
                              </a:lnTo>
                              <a:lnTo>
                                <a:pt x="46659" y="514629"/>
                              </a:lnTo>
                              <a:lnTo>
                                <a:pt x="53314" y="511276"/>
                              </a:lnTo>
                              <a:lnTo>
                                <a:pt x="60820" y="507098"/>
                              </a:lnTo>
                              <a:lnTo>
                                <a:pt x="67487" y="502907"/>
                              </a:lnTo>
                              <a:close/>
                            </a:path>
                            <a:path w="208915" h="520700">
                              <a:moveTo>
                                <a:pt x="135813" y="445071"/>
                              </a:moveTo>
                              <a:lnTo>
                                <a:pt x="41656" y="2501"/>
                              </a:lnTo>
                              <a:lnTo>
                                <a:pt x="37490" y="1663"/>
                              </a:lnTo>
                              <a:lnTo>
                                <a:pt x="29159" y="1663"/>
                              </a:lnTo>
                              <a:lnTo>
                                <a:pt x="109156" y="472719"/>
                              </a:lnTo>
                              <a:lnTo>
                                <a:pt x="116014" y="466280"/>
                              </a:lnTo>
                              <a:lnTo>
                                <a:pt x="122796" y="459524"/>
                              </a:lnTo>
                              <a:lnTo>
                                <a:pt x="129425" y="452450"/>
                              </a:lnTo>
                              <a:lnTo>
                                <a:pt x="135813" y="445071"/>
                              </a:lnTo>
                              <a:close/>
                            </a:path>
                            <a:path w="208915" h="520700">
                              <a:moveTo>
                                <a:pt x="184975" y="369633"/>
                              </a:moveTo>
                              <a:lnTo>
                                <a:pt x="69989" y="5854"/>
                              </a:lnTo>
                              <a:lnTo>
                                <a:pt x="65824" y="5854"/>
                              </a:lnTo>
                              <a:lnTo>
                                <a:pt x="57480" y="4178"/>
                              </a:lnTo>
                              <a:lnTo>
                                <a:pt x="166649" y="403999"/>
                              </a:lnTo>
                              <a:lnTo>
                                <a:pt x="171615" y="395681"/>
                              </a:lnTo>
                              <a:lnTo>
                                <a:pt x="176428" y="387134"/>
                              </a:lnTo>
                              <a:lnTo>
                                <a:pt x="180936" y="378421"/>
                              </a:lnTo>
                              <a:lnTo>
                                <a:pt x="184975" y="369633"/>
                              </a:lnTo>
                              <a:close/>
                            </a:path>
                            <a:path w="208915" h="520700">
                              <a:moveTo>
                                <a:pt x="208305" y="274078"/>
                              </a:moveTo>
                              <a:lnTo>
                                <a:pt x="99148" y="11722"/>
                              </a:lnTo>
                              <a:lnTo>
                                <a:pt x="86652" y="9207"/>
                              </a:lnTo>
                              <a:lnTo>
                                <a:pt x="202476" y="318503"/>
                              </a:lnTo>
                              <a:lnTo>
                                <a:pt x="204673" y="307670"/>
                              </a:lnTo>
                              <a:lnTo>
                                <a:pt x="206324" y="296608"/>
                              </a:lnTo>
                              <a:lnTo>
                                <a:pt x="207505" y="285381"/>
                              </a:lnTo>
                              <a:lnTo>
                                <a:pt x="208305" y="274078"/>
                              </a:lnTo>
                              <a:close/>
                            </a:path>
                          </a:pathLst>
                        </a:custGeom>
                        <a:solidFill>
                          <a:srgbClr val="B61136"/>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357462" y="16770"/>
                          <a:ext cx="92486" cy="193617"/>
                        </a:xfrm>
                        <a:prstGeom prst="rect">
                          <a:avLst/>
                        </a:prstGeom>
                      </pic:spPr>
                    </pic:pic>
                    <wps:wsp>
                      <wps:cNvPr id="4" name="Graphic 4"/>
                      <wps:cNvSpPr/>
                      <wps:spPr>
                        <a:xfrm>
                          <a:off x="0" y="0"/>
                          <a:ext cx="225425" cy="537845"/>
                        </a:xfrm>
                        <a:custGeom>
                          <a:avLst/>
                          <a:gdLst/>
                          <a:ahLst/>
                          <a:cxnLst/>
                          <a:rect l="l" t="t" r="r" b="b"/>
                          <a:pathLst>
                            <a:path w="225425" h="537845">
                              <a:moveTo>
                                <a:pt x="224980" y="0"/>
                              </a:moveTo>
                              <a:lnTo>
                                <a:pt x="176544" y="2293"/>
                              </a:lnTo>
                              <a:lnTo>
                                <a:pt x="128868" y="9094"/>
                              </a:lnTo>
                              <a:lnTo>
                                <a:pt x="82912" y="20279"/>
                              </a:lnTo>
                              <a:lnTo>
                                <a:pt x="39635" y="35727"/>
                              </a:lnTo>
                              <a:lnTo>
                                <a:pt x="0" y="55317"/>
                              </a:lnTo>
                              <a:lnTo>
                                <a:pt x="0" y="257325"/>
                              </a:lnTo>
                              <a:lnTo>
                                <a:pt x="3750" y="303424"/>
                              </a:lnTo>
                              <a:lnTo>
                                <a:pt x="15212" y="347777"/>
                              </a:lnTo>
                              <a:lnTo>
                                <a:pt x="33626" y="389566"/>
                              </a:lnTo>
                              <a:lnTo>
                                <a:pt x="58234" y="427967"/>
                              </a:lnTo>
                              <a:lnTo>
                                <a:pt x="88280" y="462161"/>
                              </a:lnTo>
                              <a:lnTo>
                                <a:pt x="123004" y="491325"/>
                              </a:lnTo>
                              <a:lnTo>
                                <a:pt x="161648" y="514640"/>
                              </a:lnTo>
                              <a:lnTo>
                                <a:pt x="208168" y="533033"/>
                              </a:lnTo>
                              <a:lnTo>
                                <a:pt x="224980" y="537277"/>
                              </a:lnTo>
                              <a:lnTo>
                                <a:pt x="224980" y="279113"/>
                              </a:lnTo>
                              <a:lnTo>
                                <a:pt x="85823" y="279113"/>
                              </a:lnTo>
                              <a:lnTo>
                                <a:pt x="98322" y="240555"/>
                              </a:lnTo>
                              <a:lnTo>
                                <a:pt x="65825" y="216253"/>
                              </a:lnTo>
                              <a:lnTo>
                                <a:pt x="105821" y="216253"/>
                              </a:lnTo>
                              <a:lnTo>
                                <a:pt x="118321" y="177695"/>
                              </a:lnTo>
                              <a:lnTo>
                                <a:pt x="224980" y="177695"/>
                              </a:lnTo>
                              <a:lnTo>
                                <a:pt x="224980" y="0"/>
                              </a:lnTo>
                              <a:close/>
                            </a:path>
                            <a:path w="225425" h="537845">
                              <a:moveTo>
                                <a:pt x="118321" y="254812"/>
                              </a:moveTo>
                              <a:lnTo>
                                <a:pt x="85823" y="279113"/>
                              </a:lnTo>
                              <a:lnTo>
                                <a:pt x="151652" y="279113"/>
                              </a:lnTo>
                              <a:lnTo>
                                <a:pt x="118321" y="254812"/>
                              </a:lnTo>
                              <a:close/>
                            </a:path>
                            <a:path w="225425" h="537845">
                              <a:moveTo>
                                <a:pt x="224980" y="177695"/>
                              </a:moveTo>
                              <a:lnTo>
                                <a:pt x="118321" y="177695"/>
                              </a:lnTo>
                              <a:lnTo>
                                <a:pt x="130816" y="216253"/>
                              </a:lnTo>
                              <a:lnTo>
                                <a:pt x="171645" y="216253"/>
                              </a:lnTo>
                              <a:lnTo>
                                <a:pt x="138313" y="240555"/>
                              </a:lnTo>
                              <a:lnTo>
                                <a:pt x="151652" y="279113"/>
                              </a:lnTo>
                              <a:lnTo>
                                <a:pt x="224980" y="279113"/>
                              </a:lnTo>
                              <a:lnTo>
                                <a:pt x="224980" y="177695"/>
                              </a:lnTo>
                              <a:close/>
                            </a:path>
                          </a:pathLst>
                        </a:custGeom>
                        <a:solidFill>
                          <a:srgbClr val="B61136"/>
                        </a:solidFill>
                      </wps:spPr>
                      <wps:bodyPr wrap="square" lIns="0" tIns="0" rIns="0" bIns="0" rtlCol="0">
                        <a:prstTxWarp prst="textNoShape">
                          <a:avLst/>
                        </a:prstTxWarp>
                        <a:noAutofit/>
                      </wps:bodyPr>
                    </wps:wsp>
                  </wpg:wgp>
                </a:graphicData>
              </a:graphic>
            </wp:anchor>
          </w:drawing>
        </mc:Choice>
        <mc:Fallback>
          <w:pict>
            <v:group w14:anchorId="032018EB" id="Group 1" o:spid="_x0000_s1026" style="position:absolute;margin-left:54pt;margin-top:36.55pt;width:35.45pt;height:42.35pt;z-index:-15780864;mso-wrap-distance-left:0;mso-wrap-distance-right:0;mso-position-horizontal-relative:page;mso-position-vertical-relative:page" coordsize="4502,53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">
              <v:shape id="Graphic 2" o:spid="_x0000_s1027" style="position:absolute;left:2408;width:2089;height:5207;visibility:visible;mso-wrap-style:square;v-text-anchor:top" coordsize="208915,52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" path="m67487,502907l13322,,,,33324,520496r8332,-3352l46659,514629r6655,-3353l60820,507098r6667,-4191xem135813,445071l41656,2501,37490,1663r-8331,l109156,472719r6858,-6439l122796,459524r6629,-7074l135813,445071xem184975,369633l69989,5854r-4165,l57480,4178,166649,403999r4966,-8318l176428,387134r4508,-8713l184975,369633xem208305,274078l99148,11722,86652,9207,202476,318503r2197,-10833l206324,296608r1181,-11227l208305,274078xe" fillcolor="#b61136"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3574;top:167;width:925;height:19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">
                <v:imagedata r:id="rId2" o:title=""/>
              </v:shape>
              <v:shape id="Graphic 4" o:spid="_x0000_s1029" style="position:absolute;width:2254;height:5378;visibility:visible;mso-wrap-style:square;v-text-anchor:top" coordsize="225425,537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" path="m224980,l176544,2293,128868,9094,82912,20279,39635,35727,,55317,,257325r3750,46099l15212,347777r18414,41789l58234,427967r30046,34194l123004,491325r38644,23315l208168,533033r16812,4244l224980,279113r-139157,l98322,240555,65825,216253r39996,l118321,177695r106659,l224980,xem118321,254812l85823,279113r65829,l118321,254812xem224980,177695r-106659,l130816,216253r40829,l138313,240555r13339,38558l224980,279113r,-101418xe" fillcolor="#b61136" stroked="f">
                <v:path arrowok="t"/>
              </v:shape>
              <w10:wrap anchorx="page" anchory="page"/>
            </v:group>
          </w:pict>
        </mc:Fallback>
      </mc:AlternateContent>
    </w:r>
    <w:r>
      <w:rPr>
        <w:noProof/>
        <w:sz w:val="20"/>
      </w:rPr>
      <w:drawing>
        <wp:anchor distT="0" distB="0" distL="0" distR="0" simplePos="0" relativeHeight="487536128" behindDoc="1" locked="0" layoutInCell="1" allowOverlap="1" wp14:anchorId="1F2DC722" wp14:editId="3A3D345A">
          <wp:simplePos x="0" y="0"/>
          <wp:positionH relativeFrom="page">
            <wp:posOffset>1236576</wp:posOffset>
          </wp:positionH>
          <wp:positionV relativeFrom="page">
            <wp:posOffset>615626</wp:posOffset>
          </wp:positionV>
          <wp:extent cx="3102928" cy="541468"/>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3" cstate="print"/>
                  <a:stretch>
                    <a:fillRect/>
                  </a:stretch>
                </pic:blipFill>
                <pic:spPr>
                  <a:xfrm>
                    <a:off x="0" y="0"/>
                    <a:ext cx="3102928" cy="54146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D5CCE"/>
    <w:multiLevelType w:val="hybridMultilevel"/>
    <w:tmpl w:val="E1C872E8"/>
    <w:lvl w:ilvl="0" w:tplc="AE6CE490">
      <w:start w:val="1"/>
      <w:numFmt w:val="decimal"/>
      <w:lvlText w:val="%1."/>
      <w:lvlJc w:val="left"/>
      <w:pPr>
        <w:ind w:left="1078" w:hanging="360"/>
        <w:jc w:val="left"/>
      </w:pPr>
      <w:rPr>
        <w:rFonts w:ascii="Calibri" w:eastAsia="Calibri" w:hAnsi="Calibri" w:cs="Calibri" w:hint="default"/>
        <w:b w:val="0"/>
        <w:bCs w:val="0"/>
        <w:i w:val="0"/>
        <w:iCs w:val="0"/>
        <w:spacing w:val="0"/>
        <w:w w:val="100"/>
        <w:sz w:val="22"/>
        <w:szCs w:val="22"/>
        <w:lang w:val="en-US" w:eastAsia="en-US" w:bidi="ar-SA"/>
      </w:rPr>
    </w:lvl>
    <w:lvl w:ilvl="1" w:tplc="FB12A958">
      <w:numFmt w:val="bullet"/>
      <w:lvlText w:val="•"/>
      <w:lvlJc w:val="left"/>
      <w:pPr>
        <w:ind w:left="1944" w:hanging="360"/>
      </w:pPr>
      <w:rPr>
        <w:rFonts w:hint="default"/>
        <w:lang w:val="en-US" w:eastAsia="en-US" w:bidi="ar-SA"/>
      </w:rPr>
    </w:lvl>
    <w:lvl w:ilvl="2" w:tplc="2D58D922">
      <w:numFmt w:val="bullet"/>
      <w:lvlText w:val="•"/>
      <w:lvlJc w:val="left"/>
      <w:pPr>
        <w:ind w:left="2808" w:hanging="360"/>
      </w:pPr>
      <w:rPr>
        <w:rFonts w:hint="default"/>
        <w:lang w:val="en-US" w:eastAsia="en-US" w:bidi="ar-SA"/>
      </w:rPr>
    </w:lvl>
    <w:lvl w:ilvl="3" w:tplc="6EBEE826">
      <w:numFmt w:val="bullet"/>
      <w:lvlText w:val="•"/>
      <w:lvlJc w:val="left"/>
      <w:pPr>
        <w:ind w:left="3672" w:hanging="360"/>
      </w:pPr>
      <w:rPr>
        <w:rFonts w:hint="default"/>
        <w:lang w:val="en-US" w:eastAsia="en-US" w:bidi="ar-SA"/>
      </w:rPr>
    </w:lvl>
    <w:lvl w:ilvl="4" w:tplc="B1708FB0">
      <w:numFmt w:val="bullet"/>
      <w:lvlText w:val="•"/>
      <w:lvlJc w:val="left"/>
      <w:pPr>
        <w:ind w:left="4536" w:hanging="360"/>
      </w:pPr>
      <w:rPr>
        <w:rFonts w:hint="default"/>
        <w:lang w:val="en-US" w:eastAsia="en-US" w:bidi="ar-SA"/>
      </w:rPr>
    </w:lvl>
    <w:lvl w:ilvl="5" w:tplc="E5C2BEC0">
      <w:numFmt w:val="bullet"/>
      <w:lvlText w:val="•"/>
      <w:lvlJc w:val="left"/>
      <w:pPr>
        <w:ind w:left="5400" w:hanging="360"/>
      </w:pPr>
      <w:rPr>
        <w:rFonts w:hint="default"/>
        <w:lang w:val="en-US" w:eastAsia="en-US" w:bidi="ar-SA"/>
      </w:rPr>
    </w:lvl>
    <w:lvl w:ilvl="6" w:tplc="7A3E07BE">
      <w:numFmt w:val="bullet"/>
      <w:lvlText w:val="•"/>
      <w:lvlJc w:val="left"/>
      <w:pPr>
        <w:ind w:left="6264" w:hanging="360"/>
      </w:pPr>
      <w:rPr>
        <w:rFonts w:hint="default"/>
        <w:lang w:val="en-US" w:eastAsia="en-US" w:bidi="ar-SA"/>
      </w:rPr>
    </w:lvl>
    <w:lvl w:ilvl="7" w:tplc="40460B1C">
      <w:numFmt w:val="bullet"/>
      <w:lvlText w:val="•"/>
      <w:lvlJc w:val="left"/>
      <w:pPr>
        <w:ind w:left="7128" w:hanging="360"/>
      </w:pPr>
      <w:rPr>
        <w:rFonts w:hint="default"/>
        <w:lang w:val="en-US" w:eastAsia="en-US" w:bidi="ar-SA"/>
      </w:rPr>
    </w:lvl>
    <w:lvl w:ilvl="8" w:tplc="9ED25C12">
      <w:numFmt w:val="bullet"/>
      <w:lvlText w:val="•"/>
      <w:lvlJc w:val="left"/>
      <w:pPr>
        <w:ind w:left="7992" w:hanging="360"/>
      </w:pPr>
      <w:rPr>
        <w:rFonts w:hint="default"/>
        <w:lang w:val="en-US" w:eastAsia="en-US" w:bidi="ar-SA"/>
      </w:rPr>
    </w:lvl>
  </w:abstractNum>
  <w:abstractNum w:abstractNumId="1" w15:restartNumberingAfterBreak="0">
    <w:nsid w:val="69E127F0"/>
    <w:multiLevelType w:val="hybridMultilevel"/>
    <w:tmpl w:val="94F63930"/>
    <w:lvl w:ilvl="0" w:tplc="32D2241E">
      <w:start w:val="1"/>
      <w:numFmt w:val="decimal"/>
      <w:lvlText w:val="%1."/>
      <w:lvlJc w:val="left"/>
      <w:pPr>
        <w:ind w:left="581" w:hanging="221"/>
        <w:jc w:val="left"/>
      </w:pPr>
      <w:rPr>
        <w:rFonts w:ascii="Calibri" w:eastAsia="Calibri" w:hAnsi="Calibri" w:cs="Calibri" w:hint="default"/>
        <w:b/>
        <w:bCs/>
        <w:i w:val="0"/>
        <w:iCs w:val="0"/>
        <w:color w:val="C00000"/>
        <w:spacing w:val="0"/>
        <w:w w:val="100"/>
        <w:sz w:val="22"/>
        <w:szCs w:val="22"/>
        <w:lang w:val="en-US" w:eastAsia="en-US" w:bidi="ar-SA"/>
      </w:rPr>
    </w:lvl>
    <w:lvl w:ilvl="1" w:tplc="1EF89178">
      <w:numFmt w:val="bullet"/>
      <w:lvlText w:val="•"/>
      <w:lvlJc w:val="left"/>
      <w:pPr>
        <w:ind w:left="1494" w:hanging="221"/>
      </w:pPr>
      <w:rPr>
        <w:rFonts w:hint="default"/>
        <w:lang w:val="en-US" w:eastAsia="en-US" w:bidi="ar-SA"/>
      </w:rPr>
    </w:lvl>
    <w:lvl w:ilvl="2" w:tplc="56E88A5E">
      <w:numFmt w:val="bullet"/>
      <w:lvlText w:val="•"/>
      <w:lvlJc w:val="left"/>
      <w:pPr>
        <w:ind w:left="2408" w:hanging="221"/>
      </w:pPr>
      <w:rPr>
        <w:rFonts w:hint="default"/>
        <w:lang w:val="en-US" w:eastAsia="en-US" w:bidi="ar-SA"/>
      </w:rPr>
    </w:lvl>
    <w:lvl w:ilvl="3" w:tplc="C4D477A4">
      <w:numFmt w:val="bullet"/>
      <w:lvlText w:val="•"/>
      <w:lvlJc w:val="left"/>
      <w:pPr>
        <w:ind w:left="3322" w:hanging="221"/>
      </w:pPr>
      <w:rPr>
        <w:rFonts w:hint="default"/>
        <w:lang w:val="en-US" w:eastAsia="en-US" w:bidi="ar-SA"/>
      </w:rPr>
    </w:lvl>
    <w:lvl w:ilvl="4" w:tplc="2B2236F8">
      <w:numFmt w:val="bullet"/>
      <w:lvlText w:val="•"/>
      <w:lvlJc w:val="left"/>
      <w:pPr>
        <w:ind w:left="4236" w:hanging="221"/>
      </w:pPr>
      <w:rPr>
        <w:rFonts w:hint="default"/>
        <w:lang w:val="en-US" w:eastAsia="en-US" w:bidi="ar-SA"/>
      </w:rPr>
    </w:lvl>
    <w:lvl w:ilvl="5" w:tplc="19D2FCF4">
      <w:numFmt w:val="bullet"/>
      <w:lvlText w:val="•"/>
      <w:lvlJc w:val="left"/>
      <w:pPr>
        <w:ind w:left="5150" w:hanging="221"/>
      </w:pPr>
      <w:rPr>
        <w:rFonts w:hint="default"/>
        <w:lang w:val="en-US" w:eastAsia="en-US" w:bidi="ar-SA"/>
      </w:rPr>
    </w:lvl>
    <w:lvl w:ilvl="6" w:tplc="D5084A62">
      <w:numFmt w:val="bullet"/>
      <w:lvlText w:val="•"/>
      <w:lvlJc w:val="left"/>
      <w:pPr>
        <w:ind w:left="6064" w:hanging="221"/>
      </w:pPr>
      <w:rPr>
        <w:rFonts w:hint="default"/>
        <w:lang w:val="en-US" w:eastAsia="en-US" w:bidi="ar-SA"/>
      </w:rPr>
    </w:lvl>
    <w:lvl w:ilvl="7" w:tplc="F1FE61CA">
      <w:numFmt w:val="bullet"/>
      <w:lvlText w:val="•"/>
      <w:lvlJc w:val="left"/>
      <w:pPr>
        <w:ind w:left="6978" w:hanging="221"/>
      </w:pPr>
      <w:rPr>
        <w:rFonts w:hint="default"/>
        <w:lang w:val="en-US" w:eastAsia="en-US" w:bidi="ar-SA"/>
      </w:rPr>
    </w:lvl>
    <w:lvl w:ilvl="8" w:tplc="0304FB1A">
      <w:numFmt w:val="bullet"/>
      <w:lvlText w:val="•"/>
      <w:lvlJc w:val="left"/>
      <w:pPr>
        <w:ind w:left="7892" w:hanging="221"/>
      </w:pPr>
      <w:rPr>
        <w:rFonts w:hint="default"/>
        <w:lang w:val="en-US" w:eastAsia="en-US" w:bidi="ar-SA"/>
      </w:rPr>
    </w:lvl>
  </w:abstractNum>
  <w:num w:numId="1" w16cid:durableId="36245925">
    <w:abstractNumId w:val="0"/>
  </w:num>
  <w:num w:numId="2" w16cid:durableId="1991053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125"/>
    <w:rsid w:val="00270F98"/>
    <w:rsid w:val="00317401"/>
    <w:rsid w:val="00605125"/>
    <w:rsid w:val="009D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E9C7F"/>
  <w15:docId w15:val="{9E95DBB6-0C52-4969-BD84-D8FFB9EEA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77"/>
      <w:ind w:left="360"/>
      <w:outlineLvl w:val="0"/>
    </w:pPr>
    <w:rPr>
      <w:b/>
      <w:bCs/>
      <w:sz w:val="32"/>
      <w:szCs w:val="32"/>
    </w:rPr>
  </w:style>
  <w:style w:type="paragraph" w:styleId="Heading2">
    <w:name w:val="heading 2"/>
    <w:basedOn w:val="Normal"/>
    <w:uiPriority w:val="9"/>
    <w:unhideWhenUsed/>
    <w:qFormat/>
    <w:pPr>
      <w:ind w:left="360"/>
      <w:outlineLvl w:val="1"/>
    </w:pPr>
    <w:rPr>
      <w:b/>
      <w:bCs/>
      <w:sz w:val="28"/>
      <w:szCs w:val="28"/>
    </w:rPr>
  </w:style>
  <w:style w:type="paragraph" w:styleId="Heading3">
    <w:name w:val="heading 3"/>
    <w:basedOn w:val="Normal"/>
    <w:uiPriority w:val="9"/>
    <w:unhideWhenUsed/>
    <w:qFormat/>
    <w:pPr>
      <w:ind w:left="579" w:hanging="21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43"/>
      <w:ind w:left="1076"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AS_RCRS@stonybrook.edu" TargetMode="External"/><Relationship Id="rId3" Type="http://schemas.openxmlformats.org/officeDocument/2006/relationships/settings" Target="settings.xml"/><Relationship Id="rId7" Type="http://schemas.openxmlformats.org/officeDocument/2006/relationships/hyperlink" Target="https://www.stonybrook.edu/policy/policies/?ID=211" TargetMode="External"/><Relationship Id="rId12" Type="http://schemas.openxmlformats.org/officeDocument/2006/relationships/hyperlink" Target="https://www.citiprogra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onybrookuniversity.co1.qualtrics.com/jfe/form/SV_bxe2wM1SlH58W8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tonybrook.edu/commcms/cas/faculty_and_staff/research/_CITI-RCRS-training.php"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5533</Characters>
  <Application>Microsoft Office Word</Application>
  <DocSecurity>0</DocSecurity>
  <Lines>46</Lines>
  <Paragraphs>12</Paragraphs>
  <ScaleCrop>false</ScaleCrop>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ebroselow</dc:creator>
  <cp:lastModifiedBy>Duro Phiota</cp:lastModifiedBy>
  <cp:revision>2</cp:revision>
  <dcterms:created xsi:type="dcterms:W3CDTF">2026-03-13T14:35:00Z</dcterms:created>
  <dcterms:modified xsi:type="dcterms:W3CDTF">2026-03-13T14:35:00Z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2026-02-26T00:00:00Z</vt:filetime>
  </property>
  <property fmtid="{D5CDD505-2E9C-101B-9397-08002B2CF9AE}" pid="3" name="Creator">
    <vt:lpwstr>Microsoft® Word 2019</vt:lpwstr>
  </property>
  <property fmtid="{D5CDD505-2E9C-101B-9397-08002B2CF9AE}" pid="4" name="LastSaved">
    <vt:filetime>2026-03-13T00:00:00Z</vt:filetime>
  </property>
  <property fmtid="{D5CDD505-2E9C-101B-9397-08002B2CF9AE}" pid="5" name="Producer">
    <vt:lpwstr>Microsoft® Word 2019</vt:lpwstr>
  </property>
</Properties>
</file>