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0A43" w14:textId="77777777" w:rsidR="00385610" w:rsidRPr="00385610" w:rsidRDefault="00385610" w:rsidP="00385610">
      <w:pPr>
        <w:rPr>
          <w:b/>
          <w:bCs/>
        </w:rPr>
      </w:pPr>
      <w:r w:rsidRPr="00385610">
        <w:rPr>
          <w:b/>
          <w:bCs/>
        </w:rPr>
        <w:t>AST 301: Collisions in the Solar System</w:t>
      </w:r>
      <w:r w:rsidRPr="00385610">
        <w:rPr>
          <w:b/>
          <w:bCs/>
        </w:rPr>
        <w:br/>
        <w:t>General Information</w:t>
      </w:r>
    </w:p>
    <w:p w14:paraId="03475913" w14:textId="77777777" w:rsidR="00385610" w:rsidRPr="00385610" w:rsidRDefault="00385610" w:rsidP="00385610">
      <w:pPr>
        <w:rPr>
          <w:b/>
          <w:bCs/>
        </w:rPr>
      </w:pPr>
      <w:r w:rsidRPr="00385610">
        <w:rPr>
          <w:b/>
          <w:bCs/>
        </w:rPr>
        <w:t>Spring 2025</w:t>
      </w:r>
    </w:p>
    <w:p w14:paraId="6330F23C" w14:textId="77777777" w:rsidR="00385610" w:rsidRPr="00385610" w:rsidRDefault="00385610" w:rsidP="00385610">
      <w:r w:rsidRPr="00385610">
        <w:t>Monday/Wednesday 9:30 - 10:50 PM</w:t>
      </w:r>
      <w:r w:rsidRPr="00385610">
        <w:br/>
      </w:r>
      <w:r w:rsidRPr="00385610">
        <w:rPr>
          <w:b/>
          <w:bCs/>
        </w:rPr>
        <w:t>Room:</w:t>
      </w:r>
      <w:r w:rsidRPr="00385610">
        <w:t> ESS 450</w:t>
      </w:r>
    </w:p>
    <w:p w14:paraId="67C9DAD0" w14:textId="77777777" w:rsidR="00385610" w:rsidRPr="00385610" w:rsidRDefault="00385610" w:rsidP="00385610">
      <w:r w:rsidRPr="00385610">
        <w:rPr>
          <w:b/>
          <w:bCs/>
        </w:rPr>
        <w:t>Instructor</w:t>
      </w:r>
      <w:r w:rsidRPr="00385610">
        <w:t>:</w:t>
      </w:r>
      <w:r w:rsidRPr="00385610">
        <w:br/>
      </w:r>
      <w:hyperlink r:id="rId5" w:history="1">
        <w:r w:rsidRPr="00385610">
          <w:rPr>
            <w:rStyle w:val="Hyperlink"/>
          </w:rPr>
          <w:t>Prof. Frederick M. Walter</w:t>
        </w:r>
      </w:hyperlink>
      <w:r w:rsidRPr="00385610">
        <w:t xml:space="preserve"> (ESS 459; 632-8232; </w:t>
      </w:r>
      <w:proofErr w:type="spellStart"/>
      <w:proofErr w:type="gramStart"/>
      <w:r w:rsidRPr="00385610">
        <w:t>frederick.walter</w:t>
      </w:r>
      <w:proofErr w:type="spellEnd"/>
      <w:proofErr w:type="gramEnd"/>
      <w:r w:rsidRPr="00385610">
        <w:t> </w:t>
      </w:r>
      <w:r w:rsidRPr="00385610">
        <w:rPr>
          <w:i/>
          <w:iCs/>
        </w:rPr>
        <w:t>at</w:t>
      </w:r>
      <w:r w:rsidRPr="00385610">
        <w:t> stonybrook.edu)</w:t>
      </w:r>
      <w:r w:rsidRPr="00385610">
        <w:br/>
        <w:t>Office Hours: TBD; or by appointment.</w:t>
      </w:r>
    </w:p>
    <w:p w14:paraId="45DC4770" w14:textId="77777777" w:rsidR="00385610" w:rsidRPr="00385610" w:rsidRDefault="00385610" w:rsidP="00385610">
      <w:r w:rsidRPr="00385610">
        <w:t>Quick Links:</w:t>
      </w:r>
      <w:r w:rsidRPr="00385610">
        <w:br/>
      </w:r>
      <w:hyperlink r:id="rId6" w:anchor="prerequisites" w:history="1">
        <w:r w:rsidRPr="00385610">
          <w:rPr>
            <w:rStyle w:val="Hyperlink"/>
          </w:rPr>
          <w:t>Prerequisites</w:t>
        </w:r>
      </w:hyperlink>
      <w:r w:rsidRPr="00385610">
        <w:br/>
      </w:r>
      <w:hyperlink r:id="rId7" w:anchor="texts" w:history="1">
        <w:r w:rsidRPr="00385610">
          <w:rPr>
            <w:rStyle w:val="Hyperlink"/>
          </w:rPr>
          <w:t>Texts and Required Readings</w:t>
        </w:r>
      </w:hyperlink>
      <w:r w:rsidRPr="00385610">
        <w:br/>
      </w:r>
      <w:hyperlink r:id="rId8" w:anchor="assignments" w:history="1">
        <w:r w:rsidRPr="00385610">
          <w:rPr>
            <w:rStyle w:val="Hyperlink"/>
          </w:rPr>
          <w:t>Assignments</w:t>
        </w:r>
      </w:hyperlink>
      <w:r w:rsidRPr="00385610">
        <w:br/>
      </w:r>
      <w:hyperlink r:id="rId9" w:anchor="assessments" w:history="1">
        <w:r w:rsidRPr="00385610">
          <w:rPr>
            <w:rStyle w:val="Hyperlink"/>
          </w:rPr>
          <w:t>Grading rubric</w:t>
        </w:r>
      </w:hyperlink>
      <w:r w:rsidRPr="00385610">
        <w:br/>
      </w:r>
      <w:hyperlink r:id="rId10" w:anchor="req" w:history="1">
        <w:r w:rsidRPr="00385610">
          <w:rPr>
            <w:rStyle w:val="Hyperlink"/>
          </w:rPr>
          <w:t>University-Mandated Notices</w:t>
        </w:r>
      </w:hyperlink>
    </w:p>
    <w:p w14:paraId="2EAD606A" w14:textId="77777777" w:rsidR="00385610" w:rsidRPr="00385610" w:rsidRDefault="00385610" w:rsidP="00385610">
      <w:r w:rsidRPr="00385610">
        <w:rPr>
          <w:b/>
          <w:bCs/>
          <w:u w:val="single"/>
        </w:rPr>
        <w:t>Overview</w:t>
      </w:r>
      <w:r w:rsidRPr="00385610">
        <w:t>:</w:t>
      </w:r>
    </w:p>
    <w:p w14:paraId="4C589C59" w14:textId="77777777" w:rsidR="00385610" w:rsidRPr="00385610" w:rsidRDefault="00385610" w:rsidP="00385610">
      <w:r w:rsidRPr="00385610">
        <w:t>The Galaxy is made of stars - about 400 billion of them - and most of them are orbited by planets. Even if the probability of intelligent life developing is small, it must have occurred many times in the Galaxy. But we are faced with the </w:t>
      </w:r>
      <w:r w:rsidRPr="00385610">
        <w:rPr>
          <w:i/>
          <w:iCs/>
        </w:rPr>
        <w:t>"Great Silence"</w:t>
      </w:r>
      <w:r w:rsidRPr="00385610">
        <w:t>: there is no evidence for intelligent life elsewhere in the Galaxy. It has been posited that there is a </w:t>
      </w:r>
      <w:r w:rsidRPr="00385610">
        <w:rPr>
          <w:i/>
          <w:iCs/>
        </w:rPr>
        <w:t>"Great Filter"</w:t>
      </w:r>
      <w:r w:rsidRPr="00385610">
        <w:t xml:space="preserve"> that either prevents the evolution of intelligent </w:t>
      </w:r>
      <w:proofErr w:type="gramStart"/>
      <w:r w:rsidRPr="00385610">
        <w:t>life, or</w:t>
      </w:r>
      <w:proofErr w:type="gramEnd"/>
      <w:r w:rsidRPr="00385610">
        <w:t xml:space="preserve"> kills it off shortly after developing a certain level of technology.</w:t>
      </w:r>
    </w:p>
    <w:p w14:paraId="7E72D400" w14:textId="77777777" w:rsidR="00385610" w:rsidRPr="00385610" w:rsidRDefault="00385610" w:rsidP="00385610">
      <w:r w:rsidRPr="00385610">
        <w:t>In this course we will consider the various factors that make the Earth a potentially dangerous place to live. Astronomy informs us that we live in a shooting gallery. Every year about 20,000 tons of extraterrestrial matter collide with the Earth, mostly burning up harmlessly in the upper atmosphere. But occasionally some larger bodies get through, with potentially disastrous consequences. Geology and Paleontology inform us of frequent mass extinctions, some triggered by collisions, and others triggered internally. Together they testify to the fragile hold of multicellular life on the surface of our planet.</w:t>
      </w:r>
    </w:p>
    <w:p w14:paraId="163C03C1" w14:textId="77777777" w:rsidR="00385610" w:rsidRPr="00385610" w:rsidRDefault="00385610" w:rsidP="00385610">
      <w:r w:rsidRPr="00385610">
        <w:t>While collisions within the Solar System may seem the most concrete danger, we will broaden the focus to include the relation between the Sun and the Earth, the potential for solar flares and coronal mass ejections to affect our civilization, consequences of the evolution of the Sun and the Earth, and our ability to do ourselves in.</w:t>
      </w:r>
    </w:p>
    <w:p w14:paraId="1768D16B" w14:textId="77777777" w:rsidR="00385610" w:rsidRPr="00385610" w:rsidRDefault="00385610" w:rsidP="00385610">
      <w:r w:rsidRPr="00385610">
        <w:lastRenderedPageBreak/>
        <w:t xml:space="preserve">This is a course about understanding and assessing risk. Our </w:t>
      </w:r>
      <w:proofErr w:type="gramStart"/>
      <w:r w:rsidRPr="00385610">
        <w:t>ultimate goal</w:t>
      </w:r>
      <w:proofErr w:type="gramEnd"/>
      <w:r w:rsidRPr="00385610">
        <w:t xml:space="preserve"> is to comprehend the risks of living on a fragile planet in an indifferent universe, and, where possible, to learn to minimize those risks.</w:t>
      </w:r>
    </w:p>
    <w:p w14:paraId="2B36A23B" w14:textId="77777777" w:rsidR="00385610" w:rsidRPr="00385610" w:rsidRDefault="00385610" w:rsidP="00385610">
      <w:r w:rsidRPr="00385610">
        <w:rPr>
          <w:b/>
          <w:bCs/>
        </w:rPr>
        <w:t>Some familiarity with Astronomy is assumed.</w:t>
      </w:r>
      <w:r w:rsidRPr="00385610">
        <w:t> This is a science course, with prerequisites (see below). We will use basic physics and mathematics. Quantitative work will be required.</w:t>
      </w:r>
    </w:p>
    <w:p w14:paraId="69FA794A" w14:textId="77777777" w:rsidR="00385610" w:rsidRPr="00385610" w:rsidRDefault="00385610" w:rsidP="00385610">
      <w:r w:rsidRPr="00385610">
        <w:t>Among the topics we will cover are:</w:t>
      </w:r>
    </w:p>
    <w:p w14:paraId="490BED24" w14:textId="77777777" w:rsidR="00385610" w:rsidRPr="00385610" w:rsidRDefault="00385610" w:rsidP="00385610">
      <w:pPr>
        <w:numPr>
          <w:ilvl w:val="0"/>
          <w:numId w:val="1"/>
        </w:numPr>
      </w:pPr>
      <w:r w:rsidRPr="00385610">
        <w:t xml:space="preserve">Risk </w:t>
      </w:r>
      <w:proofErr w:type="spellStart"/>
      <w:r w:rsidRPr="00385610">
        <w:t>percention</w:t>
      </w:r>
      <w:proofErr w:type="spellEnd"/>
      <w:r w:rsidRPr="00385610">
        <w:t xml:space="preserve"> and assessment</w:t>
      </w:r>
    </w:p>
    <w:p w14:paraId="69954F13" w14:textId="77777777" w:rsidR="00385610" w:rsidRPr="00385610" w:rsidRDefault="00385610" w:rsidP="00385610">
      <w:pPr>
        <w:numPr>
          <w:ilvl w:val="0"/>
          <w:numId w:val="1"/>
        </w:numPr>
      </w:pPr>
      <w:r w:rsidRPr="00385610">
        <w:t>The birth of stars, their evolution, and their deaths</w:t>
      </w:r>
    </w:p>
    <w:p w14:paraId="2007734E" w14:textId="77777777" w:rsidR="00385610" w:rsidRPr="00385610" w:rsidRDefault="00385610" w:rsidP="00385610">
      <w:pPr>
        <w:numPr>
          <w:ilvl w:val="0"/>
          <w:numId w:val="1"/>
        </w:numPr>
      </w:pPr>
      <w:r w:rsidRPr="00385610">
        <w:t>The formation of planets and planetary systems</w:t>
      </w:r>
    </w:p>
    <w:p w14:paraId="58DF4449" w14:textId="77777777" w:rsidR="00385610" w:rsidRPr="00385610" w:rsidRDefault="00385610" w:rsidP="00385610">
      <w:pPr>
        <w:numPr>
          <w:ilvl w:val="0"/>
          <w:numId w:val="1"/>
        </w:numPr>
      </w:pPr>
      <w:r w:rsidRPr="00385610">
        <w:t>Dangers posed by interplanetary and interstellar debris</w:t>
      </w:r>
    </w:p>
    <w:p w14:paraId="084B9344" w14:textId="77777777" w:rsidR="00385610" w:rsidRPr="00385610" w:rsidRDefault="00385610" w:rsidP="00385610">
      <w:pPr>
        <w:numPr>
          <w:ilvl w:val="0"/>
          <w:numId w:val="1"/>
        </w:numPr>
      </w:pPr>
      <w:r w:rsidRPr="00385610">
        <w:t>The Solar-Terrestrial Connection</w:t>
      </w:r>
    </w:p>
    <w:p w14:paraId="565D5D03" w14:textId="77777777" w:rsidR="00385610" w:rsidRPr="00385610" w:rsidRDefault="00385610" w:rsidP="00385610">
      <w:pPr>
        <w:numPr>
          <w:ilvl w:val="0"/>
          <w:numId w:val="1"/>
        </w:numPr>
      </w:pPr>
      <w:r w:rsidRPr="00385610">
        <w:t>The changing climate of the Earth and past and present episodes of Global Warming</w:t>
      </w:r>
    </w:p>
    <w:p w14:paraId="56C6169A" w14:textId="77777777" w:rsidR="00385610" w:rsidRPr="00385610" w:rsidRDefault="00385610" w:rsidP="00385610">
      <w:pPr>
        <w:numPr>
          <w:ilvl w:val="0"/>
          <w:numId w:val="1"/>
        </w:numPr>
      </w:pPr>
      <w:r w:rsidRPr="00385610">
        <w:t>Solar flares and coronal mass ejections</w:t>
      </w:r>
    </w:p>
    <w:p w14:paraId="085DFBF9" w14:textId="77777777" w:rsidR="00385610" w:rsidRPr="00385610" w:rsidRDefault="00385610" w:rsidP="00385610">
      <w:pPr>
        <w:numPr>
          <w:ilvl w:val="0"/>
          <w:numId w:val="1"/>
        </w:numPr>
      </w:pPr>
      <w:r w:rsidRPr="00385610">
        <w:t>Extrasolar risks: novae, supernovae, and gamma ray bursters</w:t>
      </w:r>
    </w:p>
    <w:p w14:paraId="189833C2" w14:textId="77777777" w:rsidR="00385610" w:rsidRPr="00385610" w:rsidRDefault="00385610" w:rsidP="00385610">
      <w:pPr>
        <w:numPr>
          <w:ilvl w:val="0"/>
          <w:numId w:val="1"/>
        </w:numPr>
      </w:pPr>
      <w:r w:rsidRPr="00385610">
        <w:t>Lessons from the Cosmos: does </w:t>
      </w:r>
      <w:r w:rsidRPr="00385610">
        <w:rPr>
          <w:i/>
          <w:iCs/>
        </w:rPr>
        <w:t>the Fermi Paradox</w:t>
      </w:r>
      <w:r w:rsidRPr="00385610">
        <w:t> inform us about long term prospects for Humanity?</w:t>
      </w:r>
    </w:p>
    <w:p w14:paraId="22066B13" w14:textId="77777777" w:rsidR="00385610" w:rsidRPr="00385610" w:rsidRDefault="00385610" w:rsidP="00385610">
      <w:bookmarkStart w:id="0" w:name="prerequisites"/>
      <w:r w:rsidRPr="00385610">
        <w:rPr>
          <w:b/>
          <w:bCs/>
        </w:rPr>
        <w:t>Prerequisites</w:t>
      </w:r>
      <w:r w:rsidRPr="00385610">
        <w:t>: A lower-division 3-4 credit AST course (101, 105, 203, 205); one semester of calculus (MAT 125 or 131 or 141 or AMS 151); and the first semester of the PHY sequence (121 or 125 or 131 or 141).</w:t>
      </w:r>
    </w:p>
    <w:p w14:paraId="6B468A52" w14:textId="77777777" w:rsidR="00385610" w:rsidRPr="00385610" w:rsidRDefault="00385610" w:rsidP="00385610">
      <w:r w:rsidRPr="00385610">
        <w:rPr>
          <w:b/>
          <w:bCs/>
        </w:rPr>
        <w:t>Expectations</w:t>
      </w:r>
      <w:r w:rsidRPr="00385610">
        <w:t>: I expect that all students enrolled are interested in the topic, have satisfied (and not forgotten) the prerequisites, will attend the lectures, will read the assigned materials, and are willing to invest 6-9 hours weekly outside class.</w:t>
      </w:r>
      <w:bookmarkEnd w:id="0"/>
    </w:p>
    <w:p w14:paraId="0C356481" w14:textId="77777777" w:rsidR="00385610" w:rsidRPr="00385610" w:rsidRDefault="00385610" w:rsidP="00385610">
      <w:bookmarkStart w:id="1" w:name="texts"/>
      <w:r w:rsidRPr="00385610">
        <w:rPr>
          <w:b/>
          <w:bCs/>
        </w:rPr>
        <w:t>Texts and Required Readings</w:t>
      </w:r>
      <w:r w:rsidRPr="00385610">
        <w:t>: The required texts are:</w:t>
      </w:r>
    </w:p>
    <w:p w14:paraId="775D4DF3" w14:textId="77777777" w:rsidR="00385610" w:rsidRPr="00385610" w:rsidRDefault="00385610" w:rsidP="00385610">
      <w:proofErr w:type="gramStart"/>
      <w:r w:rsidRPr="00385610">
        <w:t xml:space="preserve">  </w:t>
      </w:r>
      <w:r w:rsidRPr="00385610">
        <w:rPr>
          <w:i/>
          <w:iCs/>
        </w:rPr>
        <w:t>"</w:t>
      </w:r>
      <w:proofErr w:type="gramEnd"/>
      <w:r w:rsidRPr="00385610">
        <w:rPr>
          <w:i/>
          <w:iCs/>
        </w:rPr>
        <w:t>A Meteorite Killed My Cow"</w:t>
      </w:r>
      <w:r w:rsidRPr="00385610">
        <w:t> by R. Greenwood.</w:t>
      </w:r>
      <w:bookmarkEnd w:id="1"/>
    </w:p>
    <w:p w14:paraId="5184601B" w14:textId="77777777" w:rsidR="00385610" w:rsidRPr="00385610" w:rsidRDefault="00385610" w:rsidP="00385610">
      <w:r w:rsidRPr="00385610">
        <w:t xml:space="preserve">  </w:t>
      </w:r>
      <w:hyperlink r:id="rId11" w:history="1">
        <w:r w:rsidRPr="00385610">
          <w:rPr>
            <w:rStyle w:val="Hyperlink"/>
            <w:i/>
            <w:iCs/>
          </w:rPr>
          <w:t>"Global Warming Primer"</w:t>
        </w:r>
      </w:hyperlink>
      <w:r w:rsidRPr="00385610">
        <w:t> by Jeffrey Bennett. The link is to the first edition of this text; you can also purchase a paper version if you wish to support a starving author.</w:t>
      </w:r>
    </w:p>
    <w:p w14:paraId="5E67DD53" w14:textId="77777777" w:rsidR="00385610" w:rsidRPr="00385610" w:rsidRDefault="00385610" w:rsidP="00385610">
      <w:r w:rsidRPr="00385610">
        <w:t xml:space="preserve">  </w:t>
      </w:r>
      <w:hyperlink r:id="rId12" w:history="1">
        <w:r w:rsidRPr="00385610">
          <w:rPr>
            <w:rStyle w:val="Hyperlink"/>
            <w:i/>
            <w:iCs/>
          </w:rPr>
          <w:t>"The 23rd Cycle"</w:t>
        </w:r>
      </w:hyperlink>
      <w:r w:rsidRPr="00385610">
        <w:t>, by Sten Odenwald. This book is out of print,</w:t>
      </w:r>
    </w:p>
    <w:p w14:paraId="51A29A1C" w14:textId="77777777" w:rsidR="00385610" w:rsidRPr="00385610" w:rsidRDefault="00385610" w:rsidP="00385610">
      <w:proofErr w:type="gramStart"/>
      <w:r w:rsidRPr="00385610">
        <w:t>  Any</w:t>
      </w:r>
      <w:proofErr w:type="gramEnd"/>
      <w:r w:rsidRPr="00385610">
        <w:t xml:space="preserve"> other required readings will be posted.</w:t>
      </w:r>
    </w:p>
    <w:p w14:paraId="65FEFFA8" w14:textId="77777777" w:rsidR="00385610" w:rsidRPr="00385610" w:rsidRDefault="00385610" w:rsidP="00385610">
      <w:r w:rsidRPr="00385610">
        <w:lastRenderedPageBreak/>
        <w:t>Please also be prepared to review your texts from the prerequisites. If you need an astronomy refresher, I recommend </w:t>
      </w:r>
      <w:r w:rsidRPr="00385610">
        <w:rPr>
          <w:i/>
          <w:iCs/>
        </w:rPr>
        <w:t>The Cosmic Perspective</w:t>
      </w:r>
      <w:r w:rsidRPr="00385610">
        <w:t> by Bennett </w:t>
      </w:r>
      <w:r w:rsidRPr="00385610">
        <w:rPr>
          <w:i/>
          <w:iCs/>
        </w:rPr>
        <w:t>et al.</w:t>
      </w:r>
      <w:r w:rsidRPr="00385610">
        <w:t> (any edition).</w:t>
      </w:r>
    </w:p>
    <w:p w14:paraId="02A2C7EC" w14:textId="77777777" w:rsidR="00385610" w:rsidRPr="00385610" w:rsidRDefault="00385610" w:rsidP="00385610">
      <w:bookmarkStart w:id="2" w:name="assignments"/>
      <w:r w:rsidRPr="00385610">
        <w:rPr>
          <w:b/>
          <w:bCs/>
        </w:rPr>
        <w:t>Grading and Assessments</w:t>
      </w:r>
      <w:r w:rsidRPr="00385610">
        <w:t>:</w:t>
      </w:r>
    </w:p>
    <w:p w14:paraId="39DC4DD3" w14:textId="77777777" w:rsidR="00385610" w:rsidRPr="00385610" w:rsidRDefault="00385610" w:rsidP="00385610">
      <w:pPr>
        <w:numPr>
          <w:ilvl w:val="0"/>
          <w:numId w:val="2"/>
        </w:numPr>
      </w:pPr>
      <w:r w:rsidRPr="00385610">
        <w:t>There will be about 10 </w:t>
      </w:r>
      <w:bookmarkEnd w:id="2"/>
      <w:r w:rsidRPr="00385610">
        <w:fldChar w:fldCharType="begin"/>
      </w:r>
      <w:r w:rsidRPr="00385610">
        <w:instrText>HYPERLINK "https://www.astro.sunysb.edu/fwalter/AST301/hmwk.html"</w:instrText>
      </w:r>
      <w:r w:rsidRPr="00385610">
        <w:fldChar w:fldCharType="separate"/>
      </w:r>
      <w:r w:rsidRPr="00385610">
        <w:rPr>
          <w:rStyle w:val="Hyperlink"/>
        </w:rPr>
        <w:t>homework assignments</w:t>
      </w:r>
      <w:r w:rsidRPr="00385610">
        <w:fldChar w:fldCharType="end"/>
      </w:r>
      <w:r w:rsidRPr="00385610">
        <w:t>, accounting for 40% of your grade. Homework will generally be due Wednesdays in class, excluding the weeks that papers are due. Assignments will be posted on the course web page by close of business Fridays. Late assignments will not be graded. Your two lowest grades will be dropped, so each of the 8 graded assignments will be worth 5% of your grade.</w:t>
      </w:r>
    </w:p>
    <w:p w14:paraId="53A26E1F" w14:textId="77777777" w:rsidR="00385610" w:rsidRPr="00385610" w:rsidRDefault="00385610" w:rsidP="00385610">
      <w:r w:rsidRPr="00385610">
        <w:t>Homework assignments should be turned in on paper, though e-mail submissions (pdf files) may be acceptable.</w:t>
      </w:r>
    </w:p>
    <w:p w14:paraId="19677D45" w14:textId="77777777" w:rsidR="00385610" w:rsidRPr="00385610" w:rsidRDefault="00385610" w:rsidP="00385610">
      <w:pPr>
        <w:numPr>
          <w:ilvl w:val="0"/>
          <w:numId w:val="2"/>
        </w:numPr>
      </w:pPr>
      <w:r w:rsidRPr="00385610">
        <w:t>Three </w:t>
      </w:r>
      <w:r w:rsidRPr="00385610">
        <w:rPr>
          <w:b/>
          <w:bCs/>
        </w:rPr>
        <w:t>papers</w:t>
      </w:r>
      <w:r w:rsidRPr="00385610">
        <w:t> (each 15% of your grade).</w:t>
      </w:r>
      <w:r w:rsidRPr="00385610">
        <w:br/>
        <w:t xml:space="preserve">Each paper should be on a topic I will </w:t>
      </w:r>
      <w:proofErr w:type="gramStart"/>
      <w:r w:rsidRPr="00385610">
        <w:t>assign, and</w:t>
      </w:r>
      <w:proofErr w:type="gramEnd"/>
      <w:r w:rsidRPr="00385610">
        <w:t xml:space="preserve"> will require use of reference material in addition to the course notes. References must be cited (the exact style is unimportant). References can include textbooks, popular science books, magazine or newspaper articles, but should not include TV documentaries, social media material, podcasts, or the required readings. Please avoid biased, inaccurate, or non-scientific sources. An incomplete list of recent articles which may prove useful on certain topics is </w:t>
      </w:r>
      <w:hyperlink r:id="rId13" w:history="1">
        <w:r w:rsidRPr="00385610">
          <w:rPr>
            <w:rStyle w:val="Hyperlink"/>
          </w:rPr>
          <w:t>here</w:t>
        </w:r>
      </w:hyperlink>
      <w:r w:rsidRPr="00385610">
        <w:t>.</w:t>
      </w:r>
    </w:p>
    <w:p w14:paraId="323D8A06" w14:textId="77777777" w:rsidR="00385610" w:rsidRPr="00385610" w:rsidRDefault="00385610" w:rsidP="00385610">
      <w:pPr>
        <w:numPr>
          <w:ilvl w:val="1"/>
          <w:numId w:val="2"/>
        </w:numPr>
      </w:pPr>
      <w:r w:rsidRPr="00385610">
        <w:t>The topic for the first paper is discussed </w:t>
      </w:r>
      <w:hyperlink r:id="rId14" w:history="1">
        <w:r w:rsidRPr="00385610">
          <w:rPr>
            <w:rStyle w:val="Hyperlink"/>
          </w:rPr>
          <w:t>here.</w:t>
        </w:r>
      </w:hyperlink>
    </w:p>
    <w:p w14:paraId="7DE4C65E" w14:textId="77777777" w:rsidR="00385610" w:rsidRPr="00385610" w:rsidRDefault="00385610" w:rsidP="00385610">
      <w:r w:rsidRPr="00385610">
        <w:t>The topics for the second and third papers are discussed in </w:t>
      </w:r>
      <w:hyperlink r:id="rId15" w:history="1">
        <w:r w:rsidRPr="00385610">
          <w:rPr>
            <w:rStyle w:val="Hyperlink"/>
          </w:rPr>
          <w:t>here</w:t>
        </w:r>
      </w:hyperlink>
      <w:r w:rsidRPr="00385610">
        <w:t> and </w:t>
      </w:r>
      <w:hyperlink r:id="rId16" w:history="1">
        <w:r w:rsidRPr="00385610">
          <w:rPr>
            <w:rStyle w:val="Hyperlink"/>
          </w:rPr>
          <w:t>here</w:t>
        </w:r>
      </w:hyperlink>
      <w:r w:rsidRPr="00385610">
        <w:t>, respectively.</w:t>
      </w:r>
    </w:p>
    <w:p w14:paraId="4C9AFB36" w14:textId="77777777" w:rsidR="00385610" w:rsidRPr="00385610" w:rsidRDefault="00385610" w:rsidP="00385610">
      <w:pPr>
        <w:numPr>
          <w:ilvl w:val="1"/>
          <w:numId w:val="2"/>
        </w:numPr>
      </w:pPr>
      <w:r w:rsidRPr="00385610">
        <w:t>Each paper should be no less than 5 double-spaced pages (</w:t>
      </w:r>
      <w:proofErr w:type="gramStart"/>
      <w:r w:rsidRPr="00385610">
        <w:t>12 point</w:t>
      </w:r>
      <w:proofErr w:type="gramEnd"/>
      <w:r w:rsidRPr="00385610">
        <w:t xml:space="preserve"> font), and should be no more than 10 pages, exclusive of figures and references.</w:t>
      </w:r>
    </w:p>
    <w:p w14:paraId="70A41238" w14:textId="77777777" w:rsidR="00385610" w:rsidRPr="00385610" w:rsidRDefault="00385610" w:rsidP="00385610">
      <w:pPr>
        <w:numPr>
          <w:ilvl w:val="1"/>
          <w:numId w:val="2"/>
        </w:numPr>
      </w:pPr>
      <w:r w:rsidRPr="00385610">
        <w:t xml:space="preserve">Papers will be graded </w:t>
      </w:r>
      <w:proofErr w:type="gramStart"/>
      <w:r w:rsidRPr="00385610">
        <w:t>on the basis of</w:t>
      </w:r>
      <w:proofErr w:type="gramEnd"/>
      <w:r w:rsidRPr="00385610">
        <w:t xml:space="preserve"> effort, originality, clarity, and relevance to the topic posed.</w:t>
      </w:r>
    </w:p>
    <w:p w14:paraId="615BD2BF" w14:textId="77777777" w:rsidR="00385610" w:rsidRPr="00385610" w:rsidRDefault="00385610" w:rsidP="00385610">
      <w:pPr>
        <w:numPr>
          <w:ilvl w:val="1"/>
          <w:numId w:val="2"/>
        </w:numPr>
      </w:pPr>
      <w:r w:rsidRPr="00385610">
        <w:t>Paper due dates are listed in the </w:t>
      </w:r>
      <w:hyperlink r:id="rId17" w:history="1">
        <w:r w:rsidRPr="00385610">
          <w:rPr>
            <w:rStyle w:val="Hyperlink"/>
          </w:rPr>
          <w:t>Important Dates</w:t>
        </w:r>
      </w:hyperlink>
      <w:r w:rsidRPr="00385610">
        <w:t xml:space="preserve"> page. If you cannot meet a deadline, please advise your instructor by e-mail in a timely manner. </w:t>
      </w:r>
      <w:proofErr w:type="spellStart"/>
      <w:r w:rsidRPr="00385610">
        <w:t>Accomodations</w:t>
      </w:r>
      <w:proofErr w:type="spellEnd"/>
      <w:r w:rsidRPr="00385610">
        <w:t xml:space="preserve"> can be made. Otherwise, late papers will not be accepted.</w:t>
      </w:r>
    </w:p>
    <w:p w14:paraId="1AB0D284" w14:textId="77777777" w:rsidR="00385610" w:rsidRPr="00385610" w:rsidRDefault="00385610" w:rsidP="00385610">
      <w:pPr>
        <w:numPr>
          <w:ilvl w:val="0"/>
          <w:numId w:val="2"/>
        </w:numPr>
      </w:pPr>
      <w:r w:rsidRPr="00385610">
        <w:t>One </w:t>
      </w:r>
      <w:hyperlink r:id="rId18" w:history="1">
        <w:r w:rsidRPr="00385610">
          <w:rPr>
            <w:rStyle w:val="Hyperlink"/>
            <w:b/>
            <w:bCs/>
          </w:rPr>
          <w:t>oral presentation</w:t>
        </w:r>
      </w:hyperlink>
      <w:r w:rsidRPr="00385610">
        <w:t xml:space="preserve">, taking up no more than half a class period (including discussion). This is worth 15% of your grade. You will be expected to prepare a </w:t>
      </w:r>
      <w:proofErr w:type="spellStart"/>
      <w:r w:rsidRPr="00385610">
        <w:t>powerpoint</w:t>
      </w:r>
      <w:proofErr w:type="spellEnd"/>
      <w:r w:rsidRPr="00385610">
        <w:t xml:space="preserve"> (or equivalent) </w:t>
      </w:r>
      <w:proofErr w:type="gramStart"/>
      <w:r w:rsidRPr="00385610">
        <w:t>presentation, and</w:t>
      </w:r>
      <w:proofErr w:type="gramEnd"/>
      <w:r w:rsidRPr="00385610">
        <w:t xml:space="preserve"> submit it for grading. The presentation may be based on the topic of either the second or third paper. The schedule of presentations will be </w:t>
      </w:r>
      <w:hyperlink r:id="rId19" w:history="1">
        <w:r w:rsidRPr="00385610">
          <w:rPr>
            <w:rStyle w:val="Hyperlink"/>
          </w:rPr>
          <w:t>posted here</w:t>
        </w:r>
      </w:hyperlink>
      <w:r w:rsidRPr="00385610">
        <w:t>.</w:t>
      </w:r>
    </w:p>
    <w:p w14:paraId="0C88BF5D" w14:textId="77777777" w:rsidR="00385610" w:rsidRPr="00385610" w:rsidRDefault="00385610" w:rsidP="00385610">
      <w:pPr>
        <w:numPr>
          <w:ilvl w:val="0"/>
          <w:numId w:val="2"/>
        </w:numPr>
      </w:pPr>
      <w:r w:rsidRPr="00385610">
        <w:t>There will be no exams.</w:t>
      </w:r>
    </w:p>
    <w:p w14:paraId="7522091B" w14:textId="77777777" w:rsidR="00385610" w:rsidRPr="00385610" w:rsidRDefault="00385610" w:rsidP="00385610">
      <w:bookmarkStart w:id="3" w:name="assessments"/>
      <w:r w:rsidRPr="00385610">
        <w:rPr>
          <w:b/>
          <w:bCs/>
        </w:rPr>
        <w:lastRenderedPageBreak/>
        <w:t>Grading rubric</w:t>
      </w:r>
      <w:r w:rsidRPr="00385610">
        <w:t xml:space="preserve">: Students who obtain a cumulative score of 90% or better on the </w:t>
      </w:r>
      <w:proofErr w:type="spellStart"/>
      <w:r w:rsidRPr="00385610">
        <w:t>assigments</w:t>
      </w:r>
      <w:proofErr w:type="spellEnd"/>
      <w:r w:rsidRPr="00385610">
        <w:t xml:space="preserve"> are guaranteed an A; 80% guarantees a B, and 70% guarantees a C. Class participation (e.g., contributing to discussions) will be </w:t>
      </w:r>
      <w:proofErr w:type="gramStart"/>
      <w:r w:rsidRPr="00385610">
        <w:t>taken into account</w:t>
      </w:r>
      <w:proofErr w:type="gramEnd"/>
      <w:r w:rsidRPr="00385610">
        <w:t>.</w:t>
      </w:r>
    </w:p>
    <w:p w14:paraId="35C44519" w14:textId="77777777" w:rsidR="00385610" w:rsidRPr="00385610" w:rsidRDefault="00385610" w:rsidP="00385610">
      <w:r w:rsidRPr="00385610">
        <w:rPr>
          <w:b/>
          <w:bCs/>
        </w:rPr>
        <w:t>Contacting the Instructor</w:t>
      </w:r>
      <w:r w:rsidRPr="00385610">
        <w:t>:</w:t>
      </w:r>
      <w:r w:rsidRPr="00385610">
        <w:br/>
        <w:t xml:space="preserve">The instructor welcomes </w:t>
      </w:r>
      <w:proofErr w:type="gramStart"/>
      <w:r w:rsidRPr="00385610">
        <w:t>e-mail, but</w:t>
      </w:r>
      <w:proofErr w:type="gramEnd"/>
      <w:r w:rsidRPr="00385610">
        <w:t xml:space="preserve"> is </w:t>
      </w:r>
      <w:proofErr w:type="spellStart"/>
      <w:r w:rsidRPr="00385610">
        <w:t>innundated</w:t>
      </w:r>
      <w:proofErr w:type="spellEnd"/>
      <w:r w:rsidRPr="00385610">
        <w:t xml:space="preserve"> with spam. As many of you have e-mail addresses that are not instantly recognizable, especially if they originate from yahoo.com or hotmail.com, </w:t>
      </w:r>
      <w:r w:rsidRPr="00385610">
        <w:rPr>
          <w:b/>
          <w:bCs/>
        </w:rPr>
        <w:t>please make sure that the subject line of your e-mail contains either of the following phrases: </w:t>
      </w:r>
      <w:r w:rsidRPr="00385610">
        <w:rPr>
          <w:b/>
          <w:bCs/>
          <w:i/>
          <w:iCs/>
        </w:rPr>
        <w:t>AST 301</w:t>
      </w:r>
      <w:r w:rsidRPr="00385610">
        <w:rPr>
          <w:b/>
          <w:bCs/>
        </w:rPr>
        <w:t> or </w:t>
      </w:r>
      <w:r w:rsidRPr="00385610">
        <w:rPr>
          <w:b/>
          <w:bCs/>
          <w:i/>
          <w:iCs/>
        </w:rPr>
        <w:t>Collisions</w:t>
      </w:r>
      <w:r w:rsidRPr="00385610">
        <w:t>.</w:t>
      </w:r>
    </w:p>
    <w:p w14:paraId="459BA653" w14:textId="77777777" w:rsidR="00385610" w:rsidRPr="00385610" w:rsidRDefault="00385610" w:rsidP="00385610">
      <w:r w:rsidRPr="00385610">
        <w:rPr>
          <w:b/>
          <w:bCs/>
        </w:rPr>
        <w:t>Classroom Decorum</w:t>
      </w:r>
      <w:r w:rsidRPr="00385610">
        <w:t>:</w:t>
      </w:r>
      <w:r w:rsidRPr="00385610">
        <w:br/>
        <w:t>Students attending class are asked to exhibit common courtesy. See </w:t>
      </w:r>
      <w:bookmarkEnd w:id="3"/>
      <w:r w:rsidRPr="00385610">
        <w:fldChar w:fldCharType="begin"/>
      </w:r>
      <w:r w:rsidRPr="00385610">
        <w:instrText>HYPERLINK "https://www.astro.sunysb.edu/fwalter/AST301/general.html" \l "seccim"</w:instrText>
      </w:r>
      <w:r w:rsidRPr="00385610">
        <w:fldChar w:fldCharType="separate"/>
      </w:r>
      <w:r w:rsidRPr="00385610">
        <w:rPr>
          <w:rStyle w:val="Hyperlink"/>
        </w:rPr>
        <w:t>Critical Incident Management.</w:t>
      </w:r>
      <w:r w:rsidRPr="00385610">
        <w:fldChar w:fldCharType="end"/>
      </w:r>
    </w:p>
    <w:p w14:paraId="7F489A9C" w14:textId="77777777" w:rsidR="00385610" w:rsidRPr="00385610" w:rsidRDefault="00385610" w:rsidP="00385610">
      <w:r w:rsidRPr="00385610">
        <w:rPr>
          <w:b/>
          <w:bCs/>
        </w:rPr>
        <w:t xml:space="preserve">Attendance </w:t>
      </w:r>
      <w:proofErr w:type="gramStart"/>
      <w:r w:rsidRPr="00385610">
        <w:rPr>
          <w:b/>
          <w:bCs/>
        </w:rPr>
        <w:t>Policy </w:t>
      </w:r>
      <w:r w:rsidRPr="00385610">
        <w:t>:</w:t>
      </w:r>
      <w:proofErr w:type="gramEnd"/>
      <w:r w:rsidRPr="00385610">
        <w:br/>
        <w:t>Students who know in advance that they will miss a class because of university-related activities (including athletics) or civic obligations (e.g., jury duty) should contact the instructor as soon as possible in advance of the date of absence.</w:t>
      </w:r>
    </w:p>
    <w:p w14:paraId="1F60586C" w14:textId="77777777" w:rsidR="00385610" w:rsidRPr="00385610" w:rsidRDefault="00385610" w:rsidP="00385610">
      <w:r w:rsidRPr="00385610">
        <w:t>Otherwise, two unexcused absences are allowed; each subsequent absence will lower your grade. An excused absence is documented before or immediately after it occurs -- advance notice of a necessary absence is also a good thing! Attendance will be taken.</w:t>
      </w:r>
      <w:r w:rsidRPr="00385610">
        <w:br/>
        <w:t xml:space="preserve">Note that given the uncertainties due to the pandemic, I shall be lenient on </w:t>
      </w:r>
      <w:proofErr w:type="spellStart"/>
      <w:r w:rsidRPr="00385610">
        <w:t>absenses</w:t>
      </w:r>
      <w:proofErr w:type="spellEnd"/>
      <w:r w:rsidRPr="00385610">
        <w:t>.</w:t>
      </w:r>
    </w:p>
    <w:p w14:paraId="4E2CE38D" w14:textId="77777777" w:rsidR="00385610" w:rsidRPr="00385610" w:rsidRDefault="00385610" w:rsidP="00385610">
      <w:r w:rsidRPr="00385610">
        <w:t>An absence, excused or not, is not sufficient reason to be late with papers.</w:t>
      </w:r>
    </w:p>
    <w:p w14:paraId="2B227A88" w14:textId="77777777" w:rsidR="00385610" w:rsidRPr="00385610" w:rsidRDefault="00385610" w:rsidP="00385610">
      <w:r w:rsidRPr="00385610">
        <w:t>Requests for extra credit assignments will not be entertained.</w:t>
      </w:r>
    </w:p>
    <w:p w14:paraId="64C372DE" w14:textId="77777777" w:rsidR="00385610" w:rsidRPr="00385610" w:rsidRDefault="00385610" w:rsidP="00385610">
      <w:r w:rsidRPr="00385610">
        <w:pict w14:anchorId="1E5A9724">
          <v:rect id="_x0000_i1025" style="width:0;height:1.5pt" o:hralign="center" o:hrstd="t" o:hr="t" fillcolor="#a0a0a0" stroked="f"/>
        </w:pict>
      </w:r>
    </w:p>
    <w:p w14:paraId="391AA915" w14:textId="77777777" w:rsidR="00385610" w:rsidRPr="00385610" w:rsidRDefault="00385610" w:rsidP="00385610">
      <w:pPr>
        <w:rPr>
          <w:b/>
          <w:bCs/>
        </w:rPr>
      </w:pPr>
      <w:bookmarkStart w:id="4" w:name="req"/>
      <w:r w:rsidRPr="00385610">
        <w:rPr>
          <w:b/>
          <w:bCs/>
        </w:rPr>
        <w:t>University-Mandated and Other Notices</w:t>
      </w:r>
    </w:p>
    <w:p w14:paraId="4ED55CD3" w14:textId="77777777" w:rsidR="00385610" w:rsidRPr="00385610" w:rsidRDefault="00385610" w:rsidP="00385610">
      <w:r w:rsidRPr="00385610">
        <w:t>The most up-to-date University-mandated notices are listed </w:t>
      </w:r>
      <w:bookmarkEnd w:id="4"/>
      <w:r w:rsidRPr="00385610">
        <w:fldChar w:fldCharType="begin"/>
      </w:r>
      <w:r w:rsidRPr="00385610">
        <w:instrText>HYPERLINK "https://www.stonybrook.edu/commcms/provost/faculty/handbook/academic_policies/syllabus_statement.php"</w:instrText>
      </w:r>
      <w:r w:rsidRPr="00385610">
        <w:fldChar w:fldCharType="separate"/>
      </w:r>
      <w:r w:rsidRPr="00385610">
        <w:rPr>
          <w:rStyle w:val="Hyperlink"/>
        </w:rPr>
        <w:t>on the Provost's web site</w:t>
      </w:r>
      <w:r w:rsidRPr="00385610">
        <w:fldChar w:fldCharType="end"/>
      </w:r>
    </w:p>
    <w:p w14:paraId="6A56EE74" w14:textId="77777777" w:rsidR="00385610" w:rsidRPr="00385610" w:rsidRDefault="00385610" w:rsidP="00385610">
      <w:r w:rsidRPr="00385610">
        <w:rPr>
          <w:b/>
          <w:bCs/>
        </w:rPr>
        <w:t xml:space="preserve">Academic </w:t>
      </w:r>
      <w:proofErr w:type="gramStart"/>
      <w:r w:rsidRPr="00385610">
        <w:rPr>
          <w:b/>
          <w:bCs/>
        </w:rPr>
        <w:t>Integrity </w:t>
      </w:r>
      <w:r w:rsidRPr="00385610">
        <w:t>:</w:t>
      </w:r>
      <w:proofErr w:type="gramEnd"/>
      <w:r w:rsidRPr="00385610">
        <w:br/>
        <w:t xml:space="preserve">Plagiarism is bad, and unbecoming of university students. Always give credit to all your sources. Failure to cite quoted </w:t>
      </w:r>
      <w:proofErr w:type="gramStart"/>
      <w:r w:rsidRPr="00385610">
        <w:t>references, or</w:t>
      </w:r>
      <w:proofErr w:type="gramEnd"/>
      <w:r w:rsidRPr="00385610">
        <w:t xml:space="preserve"> cutting and pasting text and presenting it as your own, is plagiarism, and is unacceptable.</w:t>
      </w:r>
    </w:p>
    <w:p w14:paraId="2406D63F" w14:textId="77777777" w:rsidR="00385610" w:rsidRPr="00385610" w:rsidRDefault="00385610" w:rsidP="00385610">
      <w:r w:rsidRPr="00385610">
        <w:t xml:space="preserve">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w:t>
      </w:r>
      <w:r w:rsidRPr="00385610">
        <w:lastRenderedPageBreak/>
        <w:t>integrity, including categories of academic dishonesty please refer to the </w:t>
      </w:r>
      <w:hyperlink r:id="rId20" w:history="1">
        <w:r w:rsidRPr="00385610">
          <w:rPr>
            <w:rStyle w:val="Hyperlink"/>
          </w:rPr>
          <w:t>academic judiciary website</w:t>
        </w:r>
      </w:hyperlink>
      <w:r w:rsidRPr="00385610">
        <w:t> at http://www.stonybrook.edu/commcms/academic_integrity/index.html</w:t>
      </w:r>
    </w:p>
    <w:p w14:paraId="3555FD43" w14:textId="77777777" w:rsidR="00385610" w:rsidRPr="00385610" w:rsidRDefault="00385610" w:rsidP="00385610">
      <w:r w:rsidRPr="00385610">
        <w:t>Students suspected of plagiarizing their writing assignments, or of any other form of academic dishonesty, will be assigned an F grade for the course and will be reported to the </w:t>
      </w:r>
      <w:hyperlink r:id="rId21" w:history="1">
        <w:r w:rsidRPr="00385610">
          <w:rPr>
            <w:rStyle w:val="Hyperlink"/>
          </w:rPr>
          <w:t>academic judiciary</w:t>
        </w:r>
      </w:hyperlink>
      <w:r w:rsidRPr="00385610">
        <w:t>.</w:t>
      </w:r>
    </w:p>
    <w:p w14:paraId="3EE1CD08" w14:textId="77777777" w:rsidR="00385610" w:rsidRPr="00385610" w:rsidRDefault="00385610" w:rsidP="00385610">
      <w:r w:rsidRPr="00385610">
        <w:t xml:space="preserve">The use of </w:t>
      </w:r>
      <w:proofErr w:type="spellStart"/>
      <w:r w:rsidRPr="00385610">
        <w:t>ChatGPL</w:t>
      </w:r>
      <w:proofErr w:type="spellEnd"/>
      <w:r w:rsidRPr="00385610">
        <w:t xml:space="preserve"> or other AI-assisted writing tools in unacceptable.</w:t>
      </w:r>
    </w:p>
    <w:p w14:paraId="77836FA3" w14:textId="77777777" w:rsidR="00385610" w:rsidRPr="00385610" w:rsidRDefault="00385610" w:rsidP="00385610">
      <w:r w:rsidRPr="00385610">
        <w:t xml:space="preserve">Students who suspect others of cheating are encouraged to report them. Reports will be kept confidential. Dishonest students make things that much harder for </w:t>
      </w:r>
      <w:proofErr w:type="gramStart"/>
      <w:r w:rsidRPr="00385610">
        <w:t>the majority of</w:t>
      </w:r>
      <w:proofErr w:type="gramEnd"/>
      <w:r w:rsidRPr="00385610">
        <w:t xml:space="preserve"> students, who are honest.</w:t>
      </w:r>
    </w:p>
    <w:p w14:paraId="085EC837" w14:textId="77777777" w:rsidR="00385610" w:rsidRPr="00385610" w:rsidRDefault="00385610" w:rsidP="00385610">
      <w:bookmarkStart w:id="5" w:name="seccim"/>
      <w:r w:rsidRPr="00385610">
        <w:rPr>
          <w:b/>
          <w:bCs/>
        </w:rPr>
        <w:t>Critical Incident Management</w:t>
      </w:r>
      <w:bookmarkEnd w:id="5"/>
      <w:r w:rsidRPr="00385610">
        <w:t>:</w:t>
      </w:r>
      <w:r w:rsidRPr="00385610">
        <w:b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Further information about most academic matters can be found in the Undergraduate Bulletin, the Undergraduate Class Schedule, and the </w:t>
      </w:r>
      <w:proofErr w:type="gramStart"/>
      <w:r w:rsidRPr="00385610">
        <w:t>Faculty</w:t>
      </w:r>
      <w:proofErr w:type="gramEnd"/>
      <w:r w:rsidRPr="00385610">
        <w:t>-Employee Handbook.</w:t>
      </w:r>
    </w:p>
    <w:p w14:paraId="37338D2B" w14:textId="77777777" w:rsidR="00385610" w:rsidRPr="00385610" w:rsidRDefault="00385610" w:rsidP="00385610">
      <w:bookmarkStart w:id="6" w:name="secada"/>
      <w:r w:rsidRPr="00385610">
        <w:rPr>
          <w:b/>
          <w:bCs/>
        </w:rPr>
        <w:t>Americans with Disabilities Act/ Student Accessibility Support Center Statement:</w:t>
      </w:r>
      <w:bookmarkEnd w:id="6"/>
    </w:p>
    <w:p w14:paraId="4FBB8462" w14:textId="77777777" w:rsidR="00385610" w:rsidRPr="00385610" w:rsidRDefault="00385610" w:rsidP="00385610">
      <w:r w:rsidRPr="00385610">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385610">
        <w:t>If</w:t>
      </w:r>
      <w:proofErr w:type="gramEnd"/>
      <w:r w:rsidRPr="00385610">
        <w:t xml:space="preserve"> any, are necessary and appropriate. All information and documentation </w:t>
      </w:r>
      <w:proofErr w:type="gramStart"/>
      <w:r w:rsidRPr="00385610">
        <w:t>is</w:t>
      </w:r>
      <w:proofErr w:type="gramEnd"/>
      <w:r w:rsidRPr="00385610">
        <w:t xml:space="preserve"> confidential.</w:t>
      </w:r>
    </w:p>
    <w:p w14:paraId="67D294AB" w14:textId="77777777" w:rsidR="00385610" w:rsidRPr="00385610" w:rsidRDefault="00385610" w:rsidP="00385610">
      <w:r w:rsidRPr="00385610">
        <w:t>Students who require assistance during emergency evacuation are encouraged to discuss their needs with their professors and Student Accessibility Support Center. For procedures and information go to </w:t>
      </w:r>
      <w:hyperlink r:id="rId22" w:history="1">
        <w:r w:rsidRPr="00385610">
          <w:rPr>
            <w:rStyle w:val="Hyperlink"/>
          </w:rPr>
          <w:t>this website</w:t>
        </w:r>
      </w:hyperlink>
      <w:r w:rsidRPr="00385610">
        <w:t> (http://ehs.stonybrook.edu/programs/fire-safety/emergency-evacuation).</w:t>
      </w:r>
    </w:p>
    <w:p w14:paraId="149E41A2" w14:textId="77777777" w:rsidR="00385610" w:rsidRPr="00385610" w:rsidRDefault="00385610" w:rsidP="00385610">
      <w:bookmarkStart w:id="7" w:name="secsupport"/>
      <w:r w:rsidRPr="00385610">
        <w:rPr>
          <w:b/>
          <w:bCs/>
        </w:rPr>
        <w:t>Student Support Services:</w:t>
      </w:r>
      <w:bookmarkEnd w:id="7"/>
    </w:p>
    <w:p w14:paraId="1648B1B4" w14:textId="77777777" w:rsidR="00385610" w:rsidRPr="00385610" w:rsidRDefault="00385610" w:rsidP="00385610">
      <w:pPr>
        <w:numPr>
          <w:ilvl w:val="0"/>
          <w:numId w:val="3"/>
        </w:numPr>
      </w:pPr>
      <w:r w:rsidRPr="00385610">
        <w:t>To access mental health services, call Counseling and Psychological Services at 631-632-6720; Counselors are available to speak with 24/7.</w:t>
      </w:r>
    </w:p>
    <w:p w14:paraId="7DD615A9" w14:textId="77777777" w:rsidR="00385610" w:rsidRPr="00385610" w:rsidRDefault="00385610" w:rsidP="00385610">
      <w:pPr>
        <w:numPr>
          <w:ilvl w:val="0"/>
          <w:numId w:val="3"/>
        </w:numPr>
      </w:pPr>
      <w:r w:rsidRPr="00385610">
        <w:t>For updated information on the Academic Success and Tutoring Center please check </w:t>
      </w:r>
      <w:hyperlink r:id="rId23" w:history="1">
        <w:r w:rsidRPr="00385610">
          <w:rPr>
            <w:rStyle w:val="Hyperlink"/>
          </w:rPr>
          <w:t>here</w:t>
        </w:r>
      </w:hyperlink>
      <w:r w:rsidRPr="00385610">
        <w:t> for the most up-to-date information.</w:t>
      </w:r>
    </w:p>
    <w:p w14:paraId="1909FB58" w14:textId="77777777" w:rsidR="00385610" w:rsidRPr="00385610" w:rsidRDefault="00385610" w:rsidP="00385610">
      <w:pPr>
        <w:numPr>
          <w:ilvl w:val="0"/>
          <w:numId w:val="3"/>
        </w:numPr>
      </w:pPr>
      <w:r w:rsidRPr="00385610">
        <w:t xml:space="preserve">For IT Support: Students can visit the </w:t>
      </w:r>
      <w:proofErr w:type="spellStart"/>
      <w:r w:rsidRPr="00385610">
        <w:t>DoIT</w:t>
      </w:r>
      <w:proofErr w:type="spellEnd"/>
      <w:r w:rsidRPr="00385610">
        <w:t xml:space="preserve"> website at </w:t>
      </w:r>
      <w:hyperlink r:id="rId24" w:history="1">
        <w:r w:rsidRPr="00385610">
          <w:rPr>
            <w:rStyle w:val="Hyperlink"/>
          </w:rPr>
          <w:t>for guidance</w:t>
        </w:r>
      </w:hyperlink>
      <w:r w:rsidRPr="00385610">
        <w:t>.</w:t>
      </w:r>
    </w:p>
    <w:p w14:paraId="2EFC17B1" w14:textId="77777777" w:rsidR="00385610" w:rsidRPr="00385610" w:rsidRDefault="00385610" w:rsidP="00385610">
      <w:r w:rsidRPr="00385610">
        <w:rPr>
          <w:b/>
          <w:bCs/>
        </w:rPr>
        <w:lastRenderedPageBreak/>
        <w:t>Course Materials and Copyright Statement:</w:t>
      </w:r>
      <w:r w:rsidRPr="00385610">
        <w:br/>
        <w:t>Course material accessed from Blackboard, Brightspace,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14:paraId="6130772E" w14:textId="77777777" w:rsidR="003C451C" w:rsidRDefault="003C451C"/>
    <w:sectPr w:rsidR="003C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25E"/>
    <w:multiLevelType w:val="multilevel"/>
    <w:tmpl w:val="B4D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46E87"/>
    <w:multiLevelType w:val="multilevel"/>
    <w:tmpl w:val="068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24F92"/>
    <w:multiLevelType w:val="multilevel"/>
    <w:tmpl w:val="960E1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299529">
    <w:abstractNumId w:val="0"/>
  </w:num>
  <w:num w:numId="2" w16cid:durableId="735710542">
    <w:abstractNumId w:val="2"/>
  </w:num>
  <w:num w:numId="3" w16cid:durableId="193720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10"/>
    <w:rsid w:val="00385610"/>
    <w:rsid w:val="003C451C"/>
    <w:rsid w:val="004C1B03"/>
    <w:rsid w:val="0081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3ACE"/>
  <w15:chartTrackingRefBased/>
  <w15:docId w15:val="{613B53B7-AE8E-473C-9F4B-DBE20B04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610"/>
    <w:rPr>
      <w:rFonts w:eastAsiaTheme="majorEastAsia" w:cstheme="majorBidi"/>
      <w:color w:val="272727" w:themeColor="text1" w:themeTint="D8"/>
    </w:rPr>
  </w:style>
  <w:style w:type="paragraph" w:styleId="Title">
    <w:name w:val="Title"/>
    <w:basedOn w:val="Normal"/>
    <w:next w:val="Normal"/>
    <w:link w:val="TitleChar"/>
    <w:uiPriority w:val="10"/>
    <w:qFormat/>
    <w:rsid w:val="00385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610"/>
    <w:pPr>
      <w:spacing w:before="160"/>
      <w:jc w:val="center"/>
    </w:pPr>
    <w:rPr>
      <w:i/>
      <w:iCs/>
      <w:color w:val="404040" w:themeColor="text1" w:themeTint="BF"/>
    </w:rPr>
  </w:style>
  <w:style w:type="character" w:customStyle="1" w:styleId="QuoteChar">
    <w:name w:val="Quote Char"/>
    <w:basedOn w:val="DefaultParagraphFont"/>
    <w:link w:val="Quote"/>
    <w:uiPriority w:val="29"/>
    <w:rsid w:val="00385610"/>
    <w:rPr>
      <w:i/>
      <w:iCs/>
      <w:color w:val="404040" w:themeColor="text1" w:themeTint="BF"/>
    </w:rPr>
  </w:style>
  <w:style w:type="paragraph" w:styleId="ListParagraph">
    <w:name w:val="List Paragraph"/>
    <w:basedOn w:val="Normal"/>
    <w:uiPriority w:val="34"/>
    <w:qFormat/>
    <w:rsid w:val="00385610"/>
    <w:pPr>
      <w:ind w:left="720"/>
      <w:contextualSpacing/>
    </w:pPr>
  </w:style>
  <w:style w:type="character" w:styleId="IntenseEmphasis">
    <w:name w:val="Intense Emphasis"/>
    <w:basedOn w:val="DefaultParagraphFont"/>
    <w:uiPriority w:val="21"/>
    <w:qFormat/>
    <w:rsid w:val="00385610"/>
    <w:rPr>
      <w:i/>
      <w:iCs/>
      <w:color w:val="0F4761" w:themeColor="accent1" w:themeShade="BF"/>
    </w:rPr>
  </w:style>
  <w:style w:type="paragraph" w:styleId="IntenseQuote">
    <w:name w:val="Intense Quote"/>
    <w:basedOn w:val="Normal"/>
    <w:next w:val="Normal"/>
    <w:link w:val="IntenseQuoteChar"/>
    <w:uiPriority w:val="30"/>
    <w:qFormat/>
    <w:rsid w:val="00385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610"/>
    <w:rPr>
      <w:i/>
      <w:iCs/>
      <w:color w:val="0F4761" w:themeColor="accent1" w:themeShade="BF"/>
    </w:rPr>
  </w:style>
  <w:style w:type="character" w:styleId="IntenseReference">
    <w:name w:val="Intense Reference"/>
    <w:basedOn w:val="DefaultParagraphFont"/>
    <w:uiPriority w:val="32"/>
    <w:qFormat/>
    <w:rsid w:val="00385610"/>
    <w:rPr>
      <w:b/>
      <w:bCs/>
      <w:smallCaps/>
      <w:color w:val="0F4761" w:themeColor="accent1" w:themeShade="BF"/>
      <w:spacing w:val="5"/>
    </w:rPr>
  </w:style>
  <w:style w:type="character" w:styleId="Hyperlink">
    <w:name w:val="Hyperlink"/>
    <w:basedOn w:val="DefaultParagraphFont"/>
    <w:uiPriority w:val="99"/>
    <w:unhideWhenUsed/>
    <w:rsid w:val="00385610"/>
    <w:rPr>
      <w:color w:val="467886" w:themeColor="hyperlink"/>
      <w:u w:val="single"/>
    </w:rPr>
  </w:style>
  <w:style w:type="character" w:styleId="UnresolvedMention">
    <w:name w:val="Unresolved Mention"/>
    <w:basedOn w:val="DefaultParagraphFont"/>
    <w:uiPriority w:val="99"/>
    <w:semiHidden/>
    <w:unhideWhenUsed/>
    <w:rsid w:val="0038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2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ro.sunysb.edu/fwalter/AST301/general.html" TargetMode="External"/><Relationship Id="rId13" Type="http://schemas.openxmlformats.org/officeDocument/2006/relationships/hyperlink" Target="https://www.astro.sunysb.edu/fwalter/AST301/articles.html" TargetMode="External"/><Relationship Id="rId18" Type="http://schemas.openxmlformats.org/officeDocument/2006/relationships/hyperlink" Target="https://www.astro.sunysb.edu/fwalter/AST301/oral.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tonybrook.edu/commcms/academic_integrity/" TargetMode="External"/><Relationship Id="rId7" Type="http://schemas.openxmlformats.org/officeDocument/2006/relationships/hyperlink" Target="https://www.astro.sunysb.edu/fwalter/AST301/general.html" TargetMode="External"/><Relationship Id="rId12" Type="http://schemas.openxmlformats.org/officeDocument/2006/relationships/hyperlink" Target="http://www.solarstorms.org/S23rdCycle.html" TargetMode="External"/><Relationship Id="rId17" Type="http://schemas.openxmlformats.org/officeDocument/2006/relationships/hyperlink" Target="https://www.astro.sunysb.edu/fwalter/AST301/dat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tro.sunysb.edu/fwalter/AST301/ast301_paper3.html" TargetMode="External"/><Relationship Id="rId20" Type="http://schemas.openxmlformats.org/officeDocument/2006/relationships/hyperlink" Target="http://www.stonybrook.edu/commcms/academic_integrity/index.html" TargetMode="External"/><Relationship Id="rId1" Type="http://schemas.openxmlformats.org/officeDocument/2006/relationships/numbering" Target="numbering.xml"/><Relationship Id="rId6" Type="http://schemas.openxmlformats.org/officeDocument/2006/relationships/hyperlink" Target="https://www.astro.sunysb.edu/fwalter/AST301/general.html" TargetMode="External"/><Relationship Id="rId11" Type="http://schemas.openxmlformats.org/officeDocument/2006/relationships/hyperlink" Target="http://www.globalwarmingprimer.com/primer/" TargetMode="External"/><Relationship Id="rId24" Type="http://schemas.openxmlformats.org/officeDocument/2006/relationships/hyperlink" Target="https://it.stonybrook.edu/guides/students" TargetMode="External"/><Relationship Id="rId5" Type="http://schemas.openxmlformats.org/officeDocument/2006/relationships/hyperlink" Target="http://www.astro.sunysb.edu/fwalter/" TargetMode="External"/><Relationship Id="rId15" Type="http://schemas.openxmlformats.org/officeDocument/2006/relationships/hyperlink" Target="https://www.astro.sunysb.edu/fwalter/AST301/ast301_paper2.html" TargetMode="External"/><Relationship Id="rId23" Type="http://schemas.openxmlformats.org/officeDocument/2006/relationships/hyperlink" Target="https://www.stonybrook.edu/commcms/academic_success/" TargetMode="External"/><Relationship Id="rId10" Type="http://schemas.openxmlformats.org/officeDocument/2006/relationships/hyperlink" Target="https://www.astro.sunysb.edu/fwalter/AST301/general.html" TargetMode="External"/><Relationship Id="rId19" Type="http://schemas.openxmlformats.org/officeDocument/2006/relationships/hyperlink" Target="https://www.astro.sunysb.edu/fwalter/AST301/dates.html" TargetMode="External"/><Relationship Id="rId4" Type="http://schemas.openxmlformats.org/officeDocument/2006/relationships/webSettings" Target="webSettings.xml"/><Relationship Id="rId9" Type="http://schemas.openxmlformats.org/officeDocument/2006/relationships/hyperlink" Target="https://www.astro.sunysb.edu/fwalter/AST301/general.html" TargetMode="External"/><Relationship Id="rId14" Type="http://schemas.openxmlformats.org/officeDocument/2006/relationships/hyperlink" Target="https://www.astro.sunysb.edu/fwalter/AST301/ast301_paper1.html" TargetMode="External"/><Relationship Id="rId22" Type="http://schemas.openxmlformats.org/officeDocument/2006/relationships/hyperlink" Target="http://ehs.stonybrook.edu/programs/fire-safety/emergency-evac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2025-01-29T17:51:00Z</dcterms:created>
  <dcterms:modified xsi:type="dcterms:W3CDTF">2025-01-29T17:53:00Z</dcterms:modified>
</cp:coreProperties>
</file>