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8B23AD">
      <w:r>
        <w:t>Syllabus for PHY 122</w:t>
      </w:r>
      <w:r w:rsidR="00BF72DE">
        <w:t xml:space="preserve"> Lab, laboratory portion of </w:t>
      </w:r>
      <w:r w:rsidR="009D01B3">
        <w:t>Physics</w:t>
      </w:r>
      <w:r w:rsidR="00BF72DE">
        <w:t xml:space="preserve"> for Life Sciences</w:t>
      </w:r>
      <w:r w:rsidR="009D01B3">
        <w:t xml:space="preserve"> </w:t>
      </w:r>
      <w:r w:rsidR="009D01B3" w:rsidRPr="00785C18">
        <w:rPr>
          <w:rFonts w:ascii="Times New Roman" w:hAnsi="Times New Roman" w:cs="Times New Roman"/>
        </w:rPr>
        <w:t>I</w:t>
      </w:r>
      <w:r>
        <w:rPr>
          <w:rFonts w:ascii="Times New Roman" w:hAnsi="Times New Roman" w:cs="Times New Roman"/>
        </w:rPr>
        <w:t>I</w:t>
      </w:r>
      <w:r w:rsidR="00D215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Spring</w:t>
      </w:r>
      <w:r w:rsidR="003657A1">
        <w:rPr>
          <w:rFonts w:ascii="Times New Roman" w:hAnsi="Times New Roman" w:cs="Times New Roman"/>
        </w:rPr>
        <w:t xml:space="preserve"> </w:t>
      </w:r>
      <w:r>
        <w:rPr>
          <w:rFonts w:ascii="Times New Roman" w:hAnsi="Times New Roman" w:cs="Times New Roman"/>
        </w:rPr>
        <w:t>2021</w:t>
      </w:r>
    </w:p>
    <w:p w:rsidR="009D01B3" w:rsidRDefault="009D01B3"/>
    <w:p w:rsidR="009D01B3" w:rsidRDefault="009D01B3">
      <w:r>
        <w:t xml:space="preserve">Course Instructor: </w:t>
      </w:r>
      <w:r>
        <w:tab/>
        <w:t>Richard S</w:t>
      </w:r>
      <w:r w:rsidR="009C1860">
        <w:t>.</w:t>
      </w:r>
      <w:r>
        <w:t xml:space="preserve"> </w:t>
      </w:r>
      <w:proofErr w:type="spellStart"/>
      <w:r>
        <w:t>Lefferts</w:t>
      </w:r>
      <w:proofErr w:type="spellEnd"/>
      <w:r>
        <w:t xml:space="preserve">   </w:t>
      </w:r>
    </w:p>
    <w:p w:rsidR="009D01B3" w:rsidRDefault="009D01B3">
      <w:r>
        <w:tab/>
        <w:t>Contact:              richard.lefferts@stonybrook.edu</w:t>
      </w:r>
    </w:p>
    <w:p w:rsidR="009D01B3" w:rsidRDefault="009D01B3">
      <w:r>
        <w:tab/>
        <w:t>Office:</w:t>
      </w:r>
      <w:r>
        <w:tab/>
      </w:r>
      <w:r>
        <w:tab/>
        <w:t>A-112 of Physics Building</w:t>
      </w:r>
    </w:p>
    <w:p w:rsidR="009D01B3" w:rsidRDefault="00D215E5">
      <w:r>
        <w:tab/>
        <w:t>Office Hours:     TBD in Physics Help Room Online Meeting or by Appointment</w:t>
      </w:r>
    </w:p>
    <w:p w:rsidR="003F5444" w:rsidRDefault="003F5444"/>
    <w:p w:rsidR="003F5444" w:rsidRDefault="003F5444">
      <w:r>
        <w:t xml:space="preserve">Learning Objectives:  </w:t>
      </w:r>
      <w:r>
        <w:tab/>
        <w:t>Students will learn to perform experiments and evaluate their experimental uncertaint</w:t>
      </w:r>
      <w:r w:rsidR="00932FE1">
        <w:t>ies in the disciplines of electromagnetism, optics and modern physics</w:t>
      </w:r>
      <w:r>
        <w:t>.</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8B23AD" w:rsidRPr="00D8737A">
          <w:rPr>
            <w:rStyle w:val="Hyperlink"/>
          </w:rPr>
          <w:t>http://phylabs1.physics.sunysb.edu/introlabs/Spring2021/PHY122.html</w:t>
        </w:r>
      </w:hyperlink>
    </w:p>
    <w:p w:rsidR="009D01B3" w:rsidRDefault="009D01B3"/>
    <w:p w:rsidR="009D01B3" w:rsidRDefault="009D01B3"/>
    <w:p w:rsidR="00EF400E" w:rsidRDefault="009D01B3">
      <w:r>
        <w:t xml:space="preserve">Required Textbooks and Materials:  </w:t>
      </w:r>
    </w:p>
    <w:p w:rsidR="00AE609F" w:rsidRDefault="00EF400E">
      <w:r>
        <w:tab/>
      </w:r>
      <w:r w:rsidR="009D01B3" w:rsidRPr="009D01B3">
        <w:rPr>
          <w:b/>
        </w:rPr>
        <w:t>ALL</w:t>
      </w:r>
      <w:r w:rsidR="009D01B3">
        <w:t xml:space="preserve"> course materials are available online at </w:t>
      </w:r>
    </w:p>
    <w:p w:rsidR="00AE609F" w:rsidRDefault="00AE609F">
      <w:r>
        <w:rPr>
          <w:b/>
        </w:rPr>
        <w:tab/>
      </w:r>
      <w:hyperlink r:id="rId7" w:history="1">
        <w:r w:rsidRPr="00D8737A">
          <w:rPr>
            <w:rStyle w:val="Hyperlink"/>
          </w:rPr>
          <w:t>http://phylabs1.physics.sunysb.edu/introlabs/Spring2021/PHY122.html</w:t>
        </w:r>
      </w:hyperlink>
    </w:p>
    <w:p w:rsidR="00AE609F" w:rsidRDefault="00AE609F"/>
    <w:p w:rsidR="00EF400E" w:rsidRDefault="00AE609F" w:rsidP="00AE609F">
      <w:r>
        <w:t>Recomm</w:t>
      </w:r>
      <w:r w:rsidR="009D01B3">
        <w:t xml:space="preserve">ended Readings:  </w:t>
      </w:r>
    </w:p>
    <w:p w:rsidR="009D01B3" w:rsidRDefault="00EF400E">
      <w:r>
        <w:tab/>
      </w:r>
      <w:r w:rsidR="009D01B3">
        <w:t>Students will be doing exp</w:t>
      </w:r>
      <w:r w:rsidR="00BF72DE">
        <w:t>eriments related to topics in the</w:t>
      </w:r>
      <w:r w:rsidR="009D01B3">
        <w:t xml:space="preserve"> introductor</w:t>
      </w:r>
      <w:r w:rsidR="008B23AD">
        <w:t>y physics course PHY 122</w:t>
      </w:r>
      <w:r w:rsidR="009D01B3">
        <w:t>. Textbo</w:t>
      </w:r>
      <w:r w:rsidR="00BF72DE">
        <w:t>oks and lecture notes from this course</w:t>
      </w:r>
      <w:r w:rsidR="009D01B3">
        <w:t xml:space="preserve"> will provide important background material.</w:t>
      </w:r>
    </w:p>
    <w:p w:rsidR="009D01B3" w:rsidRDefault="009D01B3"/>
    <w:p w:rsidR="00EF400E" w:rsidRDefault="009D01B3">
      <w:r>
        <w:t xml:space="preserve">Course Structure:   </w:t>
      </w:r>
    </w:p>
    <w:p w:rsidR="00EA2040" w:rsidRDefault="003657A1" w:rsidP="00EA2040">
      <w:r>
        <w:tab/>
      </w:r>
      <w:r w:rsidR="00EA2040">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00EA2040" w:rsidRPr="009D01B3">
        <w:rPr>
          <w:b/>
        </w:rPr>
        <w:t>individual</w:t>
      </w:r>
      <w:r w:rsidR="00EA2040">
        <w:t xml:space="preserve"> report on the experiment. </w:t>
      </w:r>
    </w:p>
    <w:p w:rsidR="00EA2040" w:rsidRDefault="00EA2040" w:rsidP="00EA2040"/>
    <w:p w:rsidR="009D01B3" w:rsidRDefault="00EA2040">
      <w:r>
        <w:tab/>
      </w:r>
    </w:p>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EA2040" w:rsidRDefault="003657A1">
      <w:r>
        <w:tab/>
      </w:r>
      <w:r>
        <w:tab/>
        <w:t>Background material for experiments (v</w:t>
      </w:r>
      <w:r w:rsidR="00EA2040">
        <w:t>ideos</w:t>
      </w:r>
      <w:r>
        <w:t>, slide presentations)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450F0F">
      <w:r>
        <w:tab/>
        <w:t>PHY 1</w:t>
      </w:r>
      <w:r w:rsidR="008B23AD">
        <w:t>22</w:t>
      </w:r>
      <w:r w:rsidR="00BF72DE">
        <w:t xml:space="preserve"> </w:t>
      </w:r>
      <w:proofErr w:type="gramStart"/>
      <w:r w:rsidR="00BF72DE">
        <w:t xml:space="preserve">Lab </w:t>
      </w:r>
      <w:r w:rsidR="009D01B3">
        <w:t xml:space="preserve"> Website</w:t>
      </w:r>
      <w:proofErr w:type="gramEnd"/>
      <w:r w:rsidR="009D01B3">
        <w:t xml:space="preserve"> </w:t>
      </w:r>
      <w:r w:rsidR="003657A1" w:rsidRPr="008B23AD">
        <w:t>http://phylabs1.physics.sunysb.ed</w:t>
      </w:r>
      <w:r w:rsidR="008B23AD">
        <w:t>u/introlabs/</w:t>
      </w:r>
      <w:r w:rsidR="008B23AD" w:rsidRPr="008B23AD">
        <w:t>Spring2021/PHY122.html</w:t>
      </w:r>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3F5444" w:rsidRDefault="003F5444"/>
    <w:p w:rsidR="00386C2C" w:rsidRDefault="00386C2C">
      <w:r>
        <w:tab/>
        <w:t>SBU Google Apps</w:t>
      </w:r>
    </w:p>
    <w:p w:rsidR="00386C2C" w:rsidRDefault="00386C2C">
      <w:r>
        <w:tab/>
      </w:r>
      <w:r>
        <w:tab/>
        <w:t>E-mail:  This course will only use University e-mail for official business</w:t>
      </w:r>
    </w:p>
    <w:p w:rsidR="003657A1" w:rsidRDefault="003657A1">
      <w:r>
        <w:tab/>
      </w:r>
      <w:r>
        <w:tab/>
        <w:t>Meet</w:t>
      </w:r>
      <w:r w:rsidR="008B23AD">
        <w:t xml:space="preserve">, </w:t>
      </w:r>
      <w:proofErr w:type="gramStart"/>
      <w:r w:rsidR="008B23AD">
        <w:t xml:space="preserve">Zoom </w:t>
      </w:r>
      <w:r>
        <w:t>:</w:t>
      </w:r>
      <w:proofErr w:type="gramEnd"/>
      <w:r>
        <w:t xml:space="preserve">   Instructor and Teaching assistant office hours </w:t>
      </w:r>
    </w:p>
    <w:p w:rsidR="00386C2C" w:rsidRDefault="00386C2C">
      <w:r>
        <w:tab/>
      </w:r>
      <w:r>
        <w:tab/>
        <w:t xml:space="preserve">Google Sheets:  This course makes extensive use of spreadsheets for </w:t>
      </w:r>
      <w:r>
        <w:tab/>
        <w:t xml:space="preserve">data recording and analysis. </w:t>
      </w:r>
    </w:p>
    <w:p w:rsidR="00EF400E" w:rsidRDefault="00EF400E"/>
    <w:p w:rsidR="00386C2C" w:rsidRDefault="00386C2C" w:rsidP="00386C2C">
      <w:proofErr w:type="gramStart"/>
      <w:r>
        <w:t>Technical  Requirements</w:t>
      </w:r>
      <w:proofErr w:type="gramEnd"/>
      <w:r>
        <w:t>:</w:t>
      </w:r>
    </w:p>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9" w:history="1">
        <w:r w:rsidRPr="009D01B3">
          <w:rPr>
            <w:rStyle w:val="Hyperlink"/>
          </w:rPr>
          <w:t>https://blackboard.stonybrook.edu/</w:t>
        </w:r>
      </w:hyperlink>
      <w:r>
        <w:t xml:space="preserve">   If you are unsure of your </w:t>
      </w:r>
      <w:proofErr w:type="spellStart"/>
      <w:proofErr w:type="gramStart"/>
      <w:r>
        <w:t>NetID</w:t>
      </w:r>
      <w:proofErr w:type="spellEnd"/>
      <w:r>
        <w:t xml:space="preserve"> ,</w:t>
      </w:r>
      <w:proofErr w:type="gramEnd"/>
      <w:r>
        <w:t xml:space="preserve"> visit </w:t>
      </w:r>
      <w:hyperlink r:id="rId10"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EA2040" w:rsidRDefault="00740F35" w:rsidP="00EA2040">
      <w:r>
        <w:tab/>
      </w:r>
      <w:r w:rsidR="003657A1">
        <w:t>Students will perform 10</w:t>
      </w:r>
      <w:r w:rsidR="0039510F">
        <w:t xml:space="preserve"> experiments</w:t>
      </w:r>
      <w:r w:rsidR="00EA2040">
        <w:t xml:space="preserve"> and create a report for each lab. These reports will be graded by the graduate teaching assistants. At the end of the semester, these scores will be </w:t>
      </w:r>
      <w:r w:rsidR="003657A1">
        <w:t>co</w:t>
      </w:r>
      <w:r w:rsidR="0039510F">
        <w:t xml:space="preserve">mbined with pre-lab quizzes </w:t>
      </w:r>
      <w:r w:rsidR="00EA2040">
        <w:t xml:space="preserve">to create a </w:t>
      </w:r>
      <w:r w:rsidR="0039510F">
        <w:t xml:space="preserve">lab score </w:t>
      </w:r>
      <w:r w:rsidR="00EA2040">
        <w:t xml:space="preserve">for each student. </w:t>
      </w:r>
      <w:r w:rsidR="00EA2040">
        <w:tab/>
        <w:t>The</w:t>
      </w:r>
      <w:r w:rsidR="0039510F">
        <w:t xml:space="preserve"> lab</w:t>
      </w:r>
      <w:r w:rsidR="00EA2040">
        <w:t xml:space="preserve"> course instructor will take into account variation among TA graders to treat different lab sections with a common scale.</w:t>
      </w:r>
    </w:p>
    <w:p w:rsidR="0039510F" w:rsidRDefault="0039510F" w:rsidP="00EA2040">
      <w:r>
        <w:tab/>
        <w:t>These scores are then used by the course instructor of PHY 122 to create the overall course grade.</w:t>
      </w:r>
    </w:p>
    <w:p w:rsidR="00740F35" w:rsidRDefault="00740F35" w:rsidP="00EA2040"/>
    <w:p w:rsidR="00740F35" w:rsidRDefault="00740F35" w:rsidP="00386C2C">
      <w:r>
        <w:tab/>
        <w:t>Details on the lab report for</w:t>
      </w:r>
      <w:r w:rsidR="003657A1">
        <w:t>mat are available on the PHY 121</w:t>
      </w:r>
      <w:r>
        <w:t xml:space="preserve"> website</w:t>
      </w:r>
    </w:p>
    <w:p w:rsidR="00740F35" w:rsidRDefault="00740F35" w:rsidP="00386C2C">
      <w:r>
        <w:tab/>
      </w:r>
      <w:hyperlink r:id="rId11" w:history="1">
        <w:r w:rsidR="003657A1" w:rsidRPr="00846A85">
          <w:rPr>
            <w:rStyle w:val="Hyperlink"/>
          </w:rPr>
          <w:t>http://phylabs1.physics.sunysb.edu/introlabs/Fall2020/PHY121.html</w:t>
        </w:r>
      </w:hyperlink>
    </w:p>
    <w:p w:rsidR="00740F35" w:rsidRDefault="00740F35" w:rsidP="00386C2C"/>
    <w:p w:rsidR="00740F35" w:rsidRDefault="00740F35" w:rsidP="00386C2C">
      <w:r>
        <w:tab/>
        <w:t xml:space="preserve">Details on requirements for each specific lab report will be provided b the teaching assistant in their introduction to the experiment on lab day and via </w:t>
      </w:r>
    </w:p>
    <w:p w:rsidR="00740F35" w:rsidRDefault="00740F35" w:rsidP="00386C2C">
      <w:r>
        <w:tab/>
        <w:t xml:space="preserve">Blackboard </w:t>
      </w:r>
      <w:hyperlink r:id="rId12"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4144E0" w:rsidRDefault="008B23AD" w:rsidP="004144E0">
      <w:r>
        <w:tab/>
        <w:t>Attendance to PHY 122</w:t>
      </w:r>
      <w:r w:rsidR="003657A1">
        <w:t xml:space="preserve"> lab is mandatory. Students who miss </w:t>
      </w:r>
      <w:r w:rsidR="004144E0">
        <w:t>a cl</w:t>
      </w:r>
      <w:r w:rsidR="003657A1">
        <w:t xml:space="preserve">ass for an excused reason can </w:t>
      </w:r>
      <w:r w:rsidR="00800B5B">
        <w:t xml:space="preserve">perform the experiment during </w:t>
      </w:r>
      <w:r w:rsidR="004144E0">
        <w:t xml:space="preserve">"Make-up" days </w:t>
      </w:r>
      <w:r w:rsidR="003657A1">
        <w:t>or by</w:t>
      </w:r>
      <w:r w:rsidR="004144E0">
        <w:t xml:space="preserve"> special arrangement with the course instructor.</w:t>
      </w:r>
    </w:p>
    <w:p w:rsidR="004144E0" w:rsidRDefault="00800B5B" w:rsidP="003657A1">
      <w:pPr>
        <w:ind w:firstLine="0"/>
      </w:pPr>
      <w:r>
        <w:t>Reports are typically due 1 week after the lab meeting time. L</w:t>
      </w:r>
      <w:r w:rsidR="004144E0">
        <w:t>ate reports are worth up to 50% credit until 24 hours past due, after which the</w:t>
      </w:r>
      <w:r w:rsidR="003657A1">
        <w:t>y</w:t>
      </w:r>
      <w:r w:rsidR="004144E0">
        <w:t xml:space="preserve"> will receive 0%. </w:t>
      </w:r>
    </w:p>
    <w:p w:rsidR="009C1860" w:rsidRDefault="009C1860" w:rsidP="004144E0"/>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800B5B" w:rsidRDefault="00800B5B" w:rsidP="00386C2C"/>
    <w:p w:rsidR="00800B5B" w:rsidRDefault="00800B5B" w:rsidP="00386C2C"/>
    <w:p w:rsidR="00800B5B" w:rsidRDefault="00800B5B" w:rsidP="00386C2C"/>
    <w:p w:rsidR="00800B5B" w:rsidRDefault="00800B5B" w:rsidP="00386C2C"/>
    <w:p w:rsidR="00800B5B" w:rsidRDefault="00800B5B" w:rsidP="00386C2C"/>
    <w:p w:rsidR="00800B5B" w:rsidRDefault="00800B5B" w:rsidP="00386C2C"/>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 xml:space="preserve">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w:t>
      </w:r>
      <w:proofErr w:type="gramStart"/>
      <w:r>
        <w:t>For procedures and information go to the following website: http://www.stonybrook.edu/ehs/fire/disabilities.</w:t>
      </w:r>
      <w:proofErr w:type="gramEnd"/>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t>Dental</w:t>
      </w:r>
      <w:proofErr w:type="gramEnd"/>
      <w:r>
        <w:t xml:space="preserve"> Medicine) and School of Medicine are required to follow their school-specific procedures. For more comprehensive information on academic integrity, including categories of academic dishonesty please refer to the academic judiciary website </w:t>
      </w:r>
      <w:hyperlink r:id="rId13"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9C1860" w:rsidRDefault="009C1860" w:rsidP="009C1860">
      <w:r>
        <w:t xml:space="preserve">Understand When You May Drop This </w:t>
      </w:r>
      <w:proofErr w:type="gramStart"/>
      <w:r>
        <w:t>Course :</w:t>
      </w:r>
      <w:proofErr w:type="gramEnd"/>
    </w:p>
    <w:p w:rsidR="009C1860" w:rsidRDefault="009C1860" w:rsidP="009C1860">
      <w:r>
        <w:tab/>
        <w:t xml:space="preserve">It is the student’s responsibility to understand when they need to consider </w:t>
      </w:r>
      <w:proofErr w:type="spellStart"/>
      <w:r>
        <w:t>dis</w:t>
      </w:r>
      <w:proofErr w:type="spellEnd"/>
      <w:r>
        <w:t xml:space="preserve">-enrolling from a course. Refer to the Stony Brook Academic Schedule for dates and deadlines for registration:  </w:t>
      </w:r>
      <w:hyperlink r:id="rId14" w:history="1">
        <w:r w:rsidRPr="009C1860">
          <w:rPr>
            <w:rStyle w:val="Hyperlink"/>
          </w:rPr>
          <w:t>https://www.stonybrook.edu/commcms/registrar/calendars/academic_calendars</w:t>
        </w:r>
      </w:hyperlink>
    </w:p>
    <w:p w:rsidR="009C1860" w:rsidRDefault="009C1860" w:rsidP="009C1860"/>
    <w:p w:rsidR="009C1860" w:rsidRDefault="009C1860" w:rsidP="009C1860"/>
    <w:p w:rsidR="009C1860" w:rsidRDefault="009C1860" w:rsidP="009C1860"/>
    <w:p w:rsidR="009C1860" w:rsidRDefault="009C1860" w:rsidP="009C1860"/>
    <w:p w:rsidR="009C1860" w:rsidRDefault="009C1860" w:rsidP="009C1860">
      <w:r>
        <w:t xml:space="preserve">Course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5"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6" w:history="1">
        <w:r w:rsidRPr="00D31C78">
          <w:rPr>
            <w:rStyle w:val="Hyperlink"/>
          </w:rPr>
          <w:t>https://www.stonybrook.edu/commcms/studentaffairs/ucs/conduct.php</w:t>
        </w:r>
      </w:hyperlink>
    </w:p>
    <w:p w:rsidR="00386C2C" w:rsidRDefault="00B512B8"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7"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8"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8B23AD">
                    <w:rPr>
                      <w:sz w:val="32"/>
                      <w:szCs w:val="32"/>
                    </w:rPr>
                    <w:t>Welcome to PHY 122</w:t>
                  </w:r>
                  <w:r w:rsidR="00BF72DE">
                    <w:rPr>
                      <w:sz w:val="32"/>
                      <w:szCs w:val="32"/>
                    </w:rPr>
                    <w:t xml:space="preserve"> Lab</w:t>
                  </w:r>
                  <w:r w:rsidR="00C21876" w:rsidRPr="00C21876">
                    <w:rPr>
                      <w:sz w:val="32"/>
                      <w:szCs w:val="32"/>
                    </w:rPr>
                    <w:t>!</w:t>
                  </w:r>
                </w:p>
              </w:txbxContent>
            </v:textbox>
          </v:shape>
        </w:pict>
      </w:r>
      <w:r w:rsidR="00386C2C">
        <w:tab/>
      </w:r>
    </w:p>
    <w:sectPr w:rsidR="00386C2C" w:rsidSect="007673E4">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1E" w:rsidRDefault="008A391E" w:rsidP="009D01B3">
      <w:r>
        <w:separator/>
      </w:r>
    </w:p>
  </w:endnote>
  <w:endnote w:type="continuationSeparator" w:id="0">
    <w:p w:rsidR="008A391E" w:rsidRDefault="008A391E"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1E" w:rsidRDefault="008A391E" w:rsidP="009D01B3">
      <w:r>
        <w:separator/>
      </w:r>
    </w:p>
  </w:footnote>
  <w:footnote w:type="continuationSeparator" w:id="0">
    <w:p w:rsidR="008A391E" w:rsidRDefault="008A391E"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9D01B3"/>
    <w:rsid w:val="00011A45"/>
    <w:rsid w:val="001E2E1E"/>
    <w:rsid w:val="00211181"/>
    <w:rsid w:val="003657A1"/>
    <w:rsid w:val="00386C2C"/>
    <w:rsid w:val="0039510F"/>
    <w:rsid w:val="003F3C32"/>
    <w:rsid w:val="003F5444"/>
    <w:rsid w:val="004144E0"/>
    <w:rsid w:val="00450F0F"/>
    <w:rsid w:val="0047704D"/>
    <w:rsid w:val="004D43FC"/>
    <w:rsid w:val="00555DEA"/>
    <w:rsid w:val="0070661C"/>
    <w:rsid w:val="0073424E"/>
    <w:rsid w:val="00740F35"/>
    <w:rsid w:val="007673E4"/>
    <w:rsid w:val="00785C18"/>
    <w:rsid w:val="007A10FD"/>
    <w:rsid w:val="00800B5B"/>
    <w:rsid w:val="0087335D"/>
    <w:rsid w:val="008A391E"/>
    <w:rsid w:val="008B23AD"/>
    <w:rsid w:val="00932FE1"/>
    <w:rsid w:val="009859B3"/>
    <w:rsid w:val="009C1860"/>
    <w:rsid w:val="009D01B3"/>
    <w:rsid w:val="00A2069C"/>
    <w:rsid w:val="00AD0512"/>
    <w:rsid w:val="00AE609F"/>
    <w:rsid w:val="00B46D6E"/>
    <w:rsid w:val="00B512B8"/>
    <w:rsid w:val="00BF72DE"/>
    <w:rsid w:val="00C21876"/>
    <w:rsid w:val="00D215E5"/>
    <w:rsid w:val="00D31C78"/>
    <w:rsid w:val="00EA2040"/>
    <w:rsid w:val="00EA4455"/>
    <w:rsid w:val="00EF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www.stonybrook.edu/commcms/academic_integrity/" TargetMode="External"/><Relationship Id="rId18" Type="http://schemas.openxmlformats.org/officeDocument/2006/relationships/hyperlink" Target="http://phylabs1.physics.sunysb.ed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hylabs1.physics.sunysb.edu/introlabs/Spring2021/PHY122.html" TargetMode="External"/><Relationship Id="rId12" Type="http://schemas.openxmlformats.org/officeDocument/2006/relationships/hyperlink" Target="https://blackboard.stonybrook.edu/" TargetMode="External"/><Relationship Id="rId17" Type="http://schemas.openxmlformats.org/officeDocument/2006/relationships/hyperlink" Target="https://blackboard.stonybrook.edu/" TargetMode="External"/><Relationship Id="rId2" Type="http://schemas.openxmlformats.org/officeDocument/2006/relationships/settings" Target="settings.xml"/><Relationship Id="rId16" Type="http://schemas.openxmlformats.org/officeDocument/2006/relationships/hyperlink" Target="https://www.stonybrook.edu/commcms/studentaffairs/ucs/conduct.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hylabs1.physics.sunysb.edu/introlabs/Spring2021/PHY122.html" TargetMode="External"/><Relationship Id="rId11" Type="http://schemas.openxmlformats.org/officeDocument/2006/relationships/hyperlink" Target="http://phylabs1.physics.sunysb.edu/introlabs/Fall2020/PHY121.html" TargetMode="External"/><Relationship Id="rId5" Type="http://schemas.openxmlformats.org/officeDocument/2006/relationships/endnotes" Target="endnotes.xml"/><Relationship Id="rId15" Type="http://schemas.openxmlformats.org/officeDocument/2006/relationships/hyperlink" Target="https://www.stonybrook.edu/commcms/provost/faculty/handbook/" TargetMode="External"/><Relationship Id="rId10" Type="http://schemas.openxmlformats.org/officeDocument/2006/relationships/hyperlink" Target="https://it.stonybrook.edu/help/kb/finding-your-netid-and-password"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lackboard.stonybrook.edu/" TargetMode="External"/><Relationship Id="rId14" Type="http://schemas.openxmlformats.org/officeDocument/2006/relationships/hyperlink" Target="https://www.stonybrook.edu/commcms/registrar/calendars/academic_calend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 Lefferts</cp:lastModifiedBy>
  <cp:revision>5</cp:revision>
  <dcterms:created xsi:type="dcterms:W3CDTF">2021-01-11T15:25:00Z</dcterms:created>
  <dcterms:modified xsi:type="dcterms:W3CDTF">2021-01-11T15:33:00Z</dcterms:modified>
</cp:coreProperties>
</file>